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2" w:rsidRPr="00E268CA" w:rsidRDefault="0076161E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szCs w:val="24"/>
        </w:rPr>
        <w:t xml:space="preserve">                         </w:t>
      </w:r>
      <w:r w:rsidRPr="00E268CA">
        <w:rPr>
          <w:rFonts w:ascii="Arial" w:hAnsi="Arial" w:cs="Arial"/>
          <w:noProof/>
          <w:szCs w:val="24"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9D7FD5" w:rsidRDefault="009D7FD5" w:rsidP="009D7FD5">
      <w:pPr>
        <w:rPr>
          <w:b/>
        </w:rPr>
      </w:pPr>
    </w:p>
    <w:p w:rsidR="009D7FD5" w:rsidRDefault="009D7FD5" w:rsidP="009D7FD5"/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D16AAD" w:rsidRPr="00E268CA" w:rsidRDefault="00D16AAD" w:rsidP="00D16AAD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Aan het college van Burgemeester </w:t>
      </w:r>
    </w:p>
    <w:p w:rsidR="00D16AAD" w:rsidRPr="00E268CA" w:rsidRDefault="00D16AAD" w:rsidP="00D16AAD">
      <w:pPr>
        <w:rPr>
          <w:rFonts w:ascii="Arial" w:hAnsi="Arial" w:cs="Arial"/>
          <w:szCs w:val="24"/>
        </w:rPr>
      </w:pPr>
      <w:proofErr w:type="gramStart"/>
      <w:r w:rsidRPr="00E268CA">
        <w:rPr>
          <w:rFonts w:ascii="Arial" w:hAnsi="Arial" w:cs="Arial"/>
          <w:szCs w:val="24"/>
        </w:rPr>
        <w:t>en</w:t>
      </w:r>
      <w:proofErr w:type="gramEnd"/>
      <w:r w:rsidRPr="00E268CA">
        <w:rPr>
          <w:rFonts w:ascii="Arial" w:hAnsi="Arial" w:cs="Arial"/>
          <w:szCs w:val="24"/>
        </w:rPr>
        <w:t xml:space="preserve"> Wethouders gemeente Hollands Kroon</w:t>
      </w:r>
    </w:p>
    <w:p w:rsidR="00D16AAD" w:rsidRPr="004D25AE" w:rsidRDefault="00D16AAD" w:rsidP="00D16AAD">
      <w:pPr>
        <w:rPr>
          <w:rFonts w:ascii="Arial" w:hAnsi="Arial" w:cs="Arial"/>
          <w:szCs w:val="24"/>
          <w:lang w:val="en-US"/>
        </w:rPr>
      </w:pPr>
      <w:r w:rsidRPr="00401F3F">
        <w:rPr>
          <w:rFonts w:ascii="Arial" w:hAnsi="Arial" w:cs="Arial"/>
          <w:szCs w:val="24"/>
        </w:rPr>
        <w:t xml:space="preserve">T.a.v. mevr. </w:t>
      </w:r>
      <w:r w:rsidRPr="004D25AE">
        <w:rPr>
          <w:rFonts w:ascii="Arial" w:hAnsi="Arial" w:cs="Arial"/>
          <w:szCs w:val="24"/>
          <w:lang w:val="en-US"/>
        </w:rPr>
        <w:t>M. Pol</w:t>
      </w:r>
    </w:p>
    <w:p w:rsidR="00D16AAD" w:rsidRPr="004D25AE" w:rsidRDefault="00D16AAD" w:rsidP="00D16AAD">
      <w:pPr>
        <w:rPr>
          <w:rFonts w:ascii="Arial" w:hAnsi="Arial" w:cs="Arial"/>
          <w:szCs w:val="24"/>
          <w:lang w:val="en-US"/>
        </w:rPr>
      </w:pPr>
      <w:r w:rsidRPr="004D25AE">
        <w:rPr>
          <w:rFonts w:ascii="Arial" w:hAnsi="Arial" w:cs="Arial"/>
          <w:szCs w:val="24"/>
          <w:lang w:val="en-US"/>
        </w:rPr>
        <w:t>Postbus 8</w:t>
      </w:r>
    </w:p>
    <w:p w:rsidR="00D16AAD" w:rsidRPr="00224A55" w:rsidRDefault="00D16AAD" w:rsidP="00D16AAD">
      <w:pPr>
        <w:rPr>
          <w:rFonts w:ascii="Arial" w:hAnsi="Arial" w:cs="Arial"/>
          <w:szCs w:val="24"/>
          <w:lang w:val="en-US"/>
        </w:rPr>
      </w:pPr>
      <w:r w:rsidRPr="00224A55">
        <w:rPr>
          <w:rFonts w:ascii="Arial" w:hAnsi="Arial" w:cs="Arial"/>
          <w:szCs w:val="24"/>
          <w:lang w:val="en-US"/>
        </w:rPr>
        <w:t xml:space="preserve">1761 </w:t>
      </w:r>
      <w:proofErr w:type="gramStart"/>
      <w:r w:rsidRPr="00224A55">
        <w:rPr>
          <w:rFonts w:ascii="Arial" w:hAnsi="Arial" w:cs="Arial"/>
          <w:szCs w:val="24"/>
          <w:lang w:val="en-US"/>
        </w:rPr>
        <w:t>VM  Anna</w:t>
      </w:r>
      <w:proofErr w:type="gramEnd"/>
      <w:r w:rsidRPr="00224A5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224A55">
        <w:rPr>
          <w:rFonts w:ascii="Arial" w:hAnsi="Arial" w:cs="Arial"/>
          <w:szCs w:val="24"/>
          <w:lang w:val="en-US"/>
        </w:rPr>
        <w:t>Paulowna</w:t>
      </w:r>
      <w:proofErr w:type="spellEnd"/>
    </w:p>
    <w:p w:rsidR="00D16AAD" w:rsidRPr="00224A55" w:rsidRDefault="00D16AAD" w:rsidP="00D16AAD">
      <w:pPr>
        <w:rPr>
          <w:rFonts w:ascii="Arial" w:hAnsi="Arial" w:cs="Arial"/>
          <w:szCs w:val="24"/>
          <w:lang w:val="en-US"/>
        </w:rPr>
      </w:pPr>
    </w:p>
    <w:p w:rsidR="00D16AAD" w:rsidRPr="00224A55" w:rsidRDefault="00D16AAD" w:rsidP="00D16AAD">
      <w:pPr>
        <w:rPr>
          <w:rFonts w:ascii="Arial" w:hAnsi="Arial" w:cs="Arial"/>
          <w:b/>
          <w:szCs w:val="24"/>
          <w:lang w:val="en-US"/>
        </w:rPr>
      </w:pPr>
    </w:p>
    <w:p w:rsidR="008F5D44" w:rsidRPr="00A2786C" w:rsidRDefault="00E268CA" w:rsidP="00AB79CC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A2786C">
        <w:rPr>
          <w:rFonts w:ascii="Arial" w:hAnsi="Arial" w:cs="Arial"/>
          <w:szCs w:val="24"/>
        </w:rPr>
        <w:t xml:space="preserve">Betreft: </w:t>
      </w:r>
      <w:r w:rsidR="00A2786C" w:rsidRPr="00A2786C">
        <w:rPr>
          <w:rFonts w:ascii="Arial" w:hAnsi="Arial" w:cs="Arial"/>
          <w:szCs w:val="24"/>
        </w:rPr>
        <w:t>gevraagd advies handboek bijzondere bijstand</w:t>
      </w:r>
    </w:p>
    <w:p w:rsidR="00AF4B30" w:rsidRPr="00A2786C" w:rsidRDefault="00AF4B30" w:rsidP="00D16AAD">
      <w:pPr>
        <w:rPr>
          <w:rFonts w:ascii="Arial" w:hAnsi="Arial" w:cs="Arial"/>
          <w:szCs w:val="24"/>
        </w:rPr>
      </w:pPr>
    </w:p>
    <w:p w:rsidR="00AF4B30" w:rsidRPr="00A2786C" w:rsidRDefault="00AF4B30" w:rsidP="00D16AAD">
      <w:pPr>
        <w:rPr>
          <w:rFonts w:ascii="Arial" w:hAnsi="Arial" w:cs="Arial"/>
          <w:szCs w:val="24"/>
        </w:rPr>
      </w:pPr>
    </w:p>
    <w:p w:rsidR="008F5D44" w:rsidRPr="00ED5A46" w:rsidRDefault="00AF4B30" w:rsidP="00D16AAD">
      <w:pPr>
        <w:rPr>
          <w:rFonts w:ascii="Arial" w:hAnsi="Arial" w:cs="Arial"/>
          <w:szCs w:val="24"/>
        </w:rPr>
      </w:pPr>
      <w:r w:rsidRPr="00ED5A46">
        <w:rPr>
          <w:rFonts w:ascii="Arial" w:hAnsi="Arial" w:cs="Arial"/>
          <w:szCs w:val="24"/>
        </w:rPr>
        <w:t>A</w:t>
      </w:r>
      <w:r w:rsidR="008F5D44" w:rsidRPr="00ED5A46">
        <w:rPr>
          <w:rFonts w:ascii="Arial" w:hAnsi="Arial" w:cs="Arial"/>
          <w:szCs w:val="24"/>
        </w:rPr>
        <w:t xml:space="preserve">nna Paulowna, </w:t>
      </w:r>
      <w:r w:rsidR="00F83F75" w:rsidRPr="00ED5A46">
        <w:rPr>
          <w:rFonts w:ascii="Arial" w:hAnsi="Arial" w:cs="Arial"/>
          <w:szCs w:val="24"/>
        </w:rPr>
        <w:t xml:space="preserve">30 </w:t>
      </w:r>
      <w:r w:rsidR="00401F3F" w:rsidRPr="00ED5A46">
        <w:rPr>
          <w:rFonts w:ascii="Arial" w:hAnsi="Arial" w:cs="Arial"/>
          <w:szCs w:val="24"/>
        </w:rPr>
        <w:t>maart 2019</w:t>
      </w:r>
      <w:r w:rsidR="008F5D44" w:rsidRPr="00ED5A46">
        <w:rPr>
          <w:rFonts w:ascii="Arial" w:hAnsi="Arial" w:cs="Arial"/>
          <w:szCs w:val="24"/>
        </w:rPr>
        <w:t>.</w:t>
      </w:r>
    </w:p>
    <w:p w:rsidR="00D16AAD" w:rsidRPr="00ED5A46" w:rsidRDefault="00D16AAD" w:rsidP="00D16AAD">
      <w:pPr>
        <w:rPr>
          <w:rFonts w:ascii="Arial" w:hAnsi="Arial" w:cs="Arial"/>
          <w:szCs w:val="24"/>
        </w:rPr>
      </w:pPr>
    </w:p>
    <w:p w:rsidR="00AF4B30" w:rsidRPr="00ED5A46" w:rsidRDefault="00AF4B30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CB73A6" w:rsidRDefault="0065665B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  <w:r w:rsidRPr="00ED5A46">
        <w:rPr>
          <w:rFonts w:ascii="Arial" w:hAnsi="Arial" w:cs="Arial"/>
          <w:b/>
          <w:szCs w:val="24"/>
        </w:rPr>
        <w:t>G</w:t>
      </w:r>
      <w:r w:rsidRPr="00A2786C">
        <w:rPr>
          <w:rFonts w:ascii="Arial" w:hAnsi="Arial" w:cs="Arial"/>
          <w:b/>
          <w:szCs w:val="24"/>
        </w:rPr>
        <w:t>evraagd</w:t>
      </w:r>
      <w:r w:rsidR="00A2786C" w:rsidRPr="00A2786C">
        <w:rPr>
          <w:rFonts w:ascii="Arial" w:hAnsi="Arial" w:cs="Arial"/>
          <w:b/>
          <w:szCs w:val="24"/>
        </w:rPr>
        <w:t xml:space="preserve"> advies handboek bijzondere bijstand</w:t>
      </w:r>
    </w:p>
    <w:p w:rsidR="00AB79CC" w:rsidRDefault="00AB79CC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A2786C" w:rsidRDefault="00A2786C" w:rsidP="00D16AAD">
      <w:pPr>
        <w:rPr>
          <w:rFonts w:ascii="Arial" w:hAnsi="Arial" w:cs="Arial"/>
          <w:b/>
          <w:szCs w:val="24"/>
        </w:rPr>
      </w:pPr>
    </w:p>
    <w:p w:rsidR="00E268CA" w:rsidRDefault="00E268CA" w:rsidP="00D16AAD">
      <w:pPr>
        <w:rPr>
          <w:rFonts w:ascii="Arial" w:hAnsi="Arial" w:cs="Arial"/>
          <w:b/>
          <w:szCs w:val="24"/>
        </w:rPr>
      </w:pPr>
      <w:r w:rsidRPr="00E268CA">
        <w:rPr>
          <w:rFonts w:ascii="Arial" w:hAnsi="Arial" w:cs="Arial"/>
          <w:b/>
          <w:szCs w:val="24"/>
        </w:rPr>
        <w:t>Aanleiding</w:t>
      </w:r>
    </w:p>
    <w:p w:rsidR="003B6E54" w:rsidRPr="00E268CA" w:rsidRDefault="003B6E54" w:rsidP="00D16AAD">
      <w:pPr>
        <w:rPr>
          <w:rFonts w:ascii="Arial" w:hAnsi="Arial" w:cs="Arial"/>
          <w:b/>
          <w:szCs w:val="24"/>
        </w:rPr>
      </w:pPr>
    </w:p>
    <w:p w:rsidR="00A2786C" w:rsidRDefault="00A2786C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</w:t>
      </w:r>
      <w:r w:rsidR="00226E9A">
        <w:rPr>
          <w:rFonts w:ascii="Arial" w:hAnsi="Arial" w:cs="Arial"/>
          <w:szCs w:val="24"/>
        </w:rPr>
        <w:t>Cliëntenraad</w:t>
      </w:r>
      <w:r>
        <w:rPr>
          <w:rFonts w:ascii="Arial" w:hAnsi="Arial" w:cs="Arial"/>
          <w:szCs w:val="24"/>
        </w:rPr>
        <w:t xml:space="preserve"> Participatiewet Hollands Kroon is gevraag</w:t>
      </w:r>
      <w:r w:rsidR="0065665B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 advies uit brengen over het gewijzigde </w:t>
      </w:r>
      <w:r w:rsidR="00226E9A">
        <w:rPr>
          <w:rFonts w:ascii="Arial" w:hAnsi="Arial" w:cs="Arial"/>
          <w:szCs w:val="24"/>
        </w:rPr>
        <w:t>handboek</w:t>
      </w:r>
      <w:r>
        <w:rPr>
          <w:rFonts w:ascii="Arial" w:hAnsi="Arial" w:cs="Arial"/>
          <w:szCs w:val="24"/>
        </w:rPr>
        <w:t xml:space="preserve"> bijzonder bijstand van de </w:t>
      </w:r>
      <w:r w:rsidR="00226E9A">
        <w:rPr>
          <w:rFonts w:ascii="Arial" w:hAnsi="Arial" w:cs="Arial"/>
          <w:szCs w:val="24"/>
        </w:rPr>
        <w:t>gemeente</w:t>
      </w:r>
      <w:r>
        <w:rPr>
          <w:rFonts w:ascii="Arial" w:hAnsi="Arial" w:cs="Arial"/>
          <w:szCs w:val="24"/>
        </w:rPr>
        <w:t xml:space="preserve"> </w:t>
      </w:r>
      <w:r w:rsidR="00226E9A">
        <w:rPr>
          <w:rFonts w:ascii="Arial" w:hAnsi="Arial" w:cs="Arial"/>
          <w:szCs w:val="24"/>
        </w:rPr>
        <w:t>Hollands</w:t>
      </w:r>
      <w:r>
        <w:rPr>
          <w:rFonts w:ascii="Arial" w:hAnsi="Arial" w:cs="Arial"/>
          <w:szCs w:val="24"/>
        </w:rPr>
        <w:t xml:space="preserve"> Kroon.</w:t>
      </w:r>
    </w:p>
    <w:p w:rsidR="00A2786C" w:rsidRDefault="00A2786C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</w:t>
      </w:r>
      <w:r w:rsidR="00226E9A">
        <w:rPr>
          <w:rFonts w:ascii="Arial" w:hAnsi="Arial" w:cs="Arial"/>
          <w:szCs w:val="24"/>
        </w:rPr>
        <w:t>cliëntenraad</w:t>
      </w:r>
      <w:r>
        <w:rPr>
          <w:rFonts w:ascii="Arial" w:hAnsi="Arial" w:cs="Arial"/>
          <w:szCs w:val="24"/>
        </w:rPr>
        <w:t xml:space="preserve"> heeft in juli 2018 </w:t>
      </w:r>
      <w:r w:rsidR="00226E9A">
        <w:rPr>
          <w:rFonts w:ascii="Arial" w:hAnsi="Arial" w:cs="Arial"/>
          <w:szCs w:val="24"/>
        </w:rPr>
        <w:t>aangegeven</w:t>
      </w:r>
      <w:r>
        <w:rPr>
          <w:rFonts w:ascii="Arial" w:hAnsi="Arial" w:cs="Arial"/>
          <w:szCs w:val="24"/>
        </w:rPr>
        <w:t xml:space="preserve"> </w:t>
      </w:r>
      <w:r w:rsidR="00226E9A">
        <w:rPr>
          <w:rFonts w:ascii="Arial" w:hAnsi="Arial" w:cs="Arial"/>
          <w:szCs w:val="24"/>
        </w:rPr>
        <w:t xml:space="preserve">met name </w:t>
      </w:r>
      <w:r>
        <w:rPr>
          <w:rFonts w:ascii="Arial" w:hAnsi="Arial" w:cs="Arial"/>
          <w:szCs w:val="24"/>
        </w:rPr>
        <w:t xml:space="preserve">bezorgd te zijn over het risico van </w:t>
      </w:r>
      <w:r w:rsidR="00226E9A">
        <w:rPr>
          <w:rFonts w:ascii="Arial" w:hAnsi="Arial" w:cs="Arial"/>
          <w:szCs w:val="24"/>
        </w:rPr>
        <w:t>willekeur</w:t>
      </w:r>
      <w:r>
        <w:rPr>
          <w:rFonts w:ascii="Arial" w:hAnsi="Arial" w:cs="Arial"/>
          <w:szCs w:val="24"/>
        </w:rPr>
        <w:t xml:space="preserve">. Voor </w:t>
      </w:r>
      <w:r w:rsidR="00226E9A">
        <w:rPr>
          <w:rFonts w:ascii="Arial" w:hAnsi="Arial" w:cs="Arial"/>
          <w:szCs w:val="24"/>
        </w:rPr>
        <w:t>cliënten</w:t>
      </w:r>
      <w:r>
        <w:rPr>
          <w:rFonts w:ascii="Arial" w:hAnsi="Arial" w:cs="Arial"/>
          <w:szCs w:val="24"/>
        </w:rPr>
        <w:t xml:space="preserve"> is het van belang dat de regelingen in het kader van de bijzondere bijstand </w:t>
      </w:r>
      <w:r w:rsidR="00226E9A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 xml:space="preserve">o veel als mogelijk </w:t>
      </w:r>
      <w:r w:rsidR="00226E9A">
        <w:rPr>
          <w:rFonts w:ascii="Arial" w:hAnsi="Arial" w:cs="Arial"/>
          <w:szCs w:val="24"/>
        </w:rPr>
        <w:t>transparant</w:t>
      </w:r>
      <w:r>
        <w:rPr>
          <w:rFonts w:ascii="Arial" w:hAnsi="Arial" w:cs="Arial"/>
          <w:szCs w:val="24"/>
        </w:rPr>
        <w:t xml:space="preserve"> zijn. Wij hebben het </w:t>
      </w:r>
      <w:r w:rsidR="00226E9A">
        <w:rPr>
          <w:rFonts w:ascii="Arial" w:hAnsi="Arial" w:cs="Arial"/>
          <w:szCs w:val="24"/>
        </w:rPr>
        <w:t>handboek</w:t>
      </w:r>
      <w:r>
        <w:rPr>
          <w:rFonts w:ascii="Arial" w:hAnsi="Arial" w:cs="Arial"/>
          <w:szCs w:val="24"/>
        </w:rPr>
        <w:t xml:space="preserve"> bijzondere bijstand besproken en zijn positief over de nodige voorzieningen. Maar </w:t>
      </w:r>
      <w:r w:rsidR="00226E9A">
        <w:rPr>
          <w:rFonts w:ascii="Arial" w:hAnsi="Arial" w:cs="Arial"/>
          <w:szCs w:val="24"/>
        </w:rPr>
        <w:t>blijven</w:t>
      </w:r>
      <w:r>
        <w:rPr>
          <w:rFonts w:ascii="Arial" w:hAnsi="Arial" w:cs="Arial"/>
          <w:szCs w:val="24"/>
        </w:rPr>
        <w:t xml:space="preserve"> transparante communicatie omt</w:t>
      </w:r>
      <w:r w:rsidR="00226E9A">
        <w:rPr>
          <w:rFonts w:ascii="Arial" w:hAnsi="Arial" w:cs="Arial"/>
          <w:szCs w:val="24"/>
        </w:rPr>
        <w:t>ren</w:t>
      </w:r>
      <w:r>
        <w:rPr>
          <w:rFonts w:ascii="Arial" w:hAnsi="Arial" w:cs="Arial"/>
          <w:szCs w:val="24"/>
        </w:rPr>
        <w:t xml:space="preserve">t de bijzondere bijstand van groot belang </w:t>
      </w:r>
      <w:r w:rsidR="00226E9A">
        <w:rPr>
          <w:rFonts w:ascii="Arial" w:hAnsi="Arial" w:cs="Arial"/>
          <w:szCs w:val="24"/>
        </w:rPr>
        <w:t>vinden</w:t>
      </w:r>
      <w:r>
        <w:rPr>
          <w:rFonts w:ascii="Arial" w:hAnsi="Arial" w:cs="Arial"/>
          <w:szCs w:val="24"/>
        </w:rPr>
        <w:t>.</w:t>
      </w:r>
      <w:r w:rsidR="00ED5A46">
        <w:rPr>
          <w:rFonts w:ascii="Arial" w:hAnsi="Arial" w:cs="Arial"/>
          <w:szCs w:val="24"/>
        </w:rPr>
        <w:t xml:space="preserve"> In het kader van de </w:t>
      </w:r>
      <w:r w:rsidR="003B6E54">
        <w:rPr>
          <w:rFonts w:ascii="Arial" w:hAnsi="Arial" w:cs="Arial"/>
          <w:szCs w:val="24"/>
        </w:rPr>
        <w:t>bijzondere bijstand</w:t>
      </w:r>
      <w:r w:rsidR="00ED5A46">
        <w:rPr>
          <w:rFonts w:ascii="Arial" w:hAnsi="Arial" w:cs="Arial"/>
          <w:szCs w:val="24"/>
        </w:rPr>
        <w:t xml:space="preserve"> wordt regelmatig een </w:t>
      </w:r>
      <w:r w:rsidR="003B6E54">
        <w:rPr>
          <w:rFonts w:ascii="Arial" w:hAnsi="Arial" w:cs="Arial"/>
          <w:szCs w:val="24"/>
        </w:rPr>
        <w:t>vermogenstoets</w:t>
      </w:r>
      <w:r w:rsidR="00ED5A46">
        <w:rPr>
          <w:rFonts w:ascii="Arial" w:hAnsi="Arial" w:cs="Arial"/>
          <w:szCs w:val="24"/>
        </w:rPr>
        <w:t xml:space="preserve"> uitgevoerd. De </w:t>
      </w:r>
      <w:r w:rsidR="003B6E54">
        <w:rPr>
          <w:rFonts w:ascii="Arial" w:hAnsi="Arial" w:cs="Arial"/>
          <w:szCs w:val="24"/>
        </w:rPr>
        <w:t>cliëntenraad</w:t>
      </w:r>
      <w:r w:rsidR="00ED5A46">
        <w:rPr>
          <w:rFonts w:ascii="Arial" w:hAnsi="Arial" w:cs="Arial"/>
          <w:szCs w:val="24"/>
        </w:rPr>
        <w:t xml:space="preserve"> constateert dat de zogenaamde vermogenstoets te vaak en soms te </w:t>
      </w:r>
      <w:r w:rsidR="003B6E54">
        <w:rPr>
          <w:rFonts w:ascii="Arial" w:hAnsi="Arial" w:cs="Arial"/>
          <w:szCs w:val="24"/>
        </w:rPr>
        <w:t>gedetailleerd</w:t>
      </w:r>
      <w:r w:rsidR="00ED5A46">
        <w:rPr>
          <w:rFonts w:ascii="Arial" w:hAnsi="Arial" w:cs="Arial"/>
          <w:szCs w:val="24"/>
        </w:rPr>
        <w:t xml:space="preserve"> (3 maanden </w:t>
      </w:r>
      <w:r w:rsidR="003B6E54">
        <w:rPr>
          <w:rFonts w:ascii="Arial" w:hAnsi="Arial" w:cs="Arial"/>
          <w:szCs w:val="24"/>
        </w:rPr>
        <w:t>bankafschriften</w:t>
      </w:r>
      <w:r w:rsidR="00ED5A46">
        <w:rPr>
          <w:rFonts w:ascii="Arial" w:hAnsi="Arial" w:cs="Arial"/>
          <w:szCs w:val="24"/>
        </w:rPr>
        <w:t xml:space="preserve">) wordt uitgevoerd. De </w:t>
      </w:r>
      <w:r w:rsidR="003B6E54">
        <w:rPr>
          <w:rFonts w:ascii="Arial" w:hAnsi="Arial" w:cs="Arial"/>
          <w:szCs w:val="24"/>
        </w:rPr>
        <w:t>cliënten</w:t>
      </w:r>
      <w:r w:rsidR="00ED5A46">
        <w:rPr>
          <w:rFonts w:ascii="Arial" w:hAnsi="Arial" w:cs="Arial"/>
          <w:szCs w:val="24"/>
        </w:rPr>
        <w:t xml:space="preserve">raad heeft een </w:t>
      </w:r>
      <w:r w:rsidR="003B6E54">
        <w:rPr>
          <w:rFonts w:ascii="Arial" w:hAnsi="Arial" w:cs="Arial"/>
          <w:szCs w:val="24"/>
        </w:rPr>
        <w:t xml:space="preserve">separaat </w:t>
      </w:r>
      <w:r w:rsidR="00ED5A46">
        <w:rPr>
          <w:rFonts w:ascii="Arial" w:hAnsi="Arial" w:cs="Arial"/>
          <w:szCs w:val="24"/>
        </w:rPr>
        <w:t>advies</w:t>
      </w:r>
      <w:r w:rsidR="003B6E54">
        <w:rPr>
          <w:rFonts w:ascii="Arial" w:hAnsi="Arial" w:cs="Arial"/>
          <w:szCs w:val="24"/>
        </w:rPr>
        <w:t xml:space="preserve"> </w:t>
      </w:r>
      <w:r w:rsidR="00ED5A46">
        <w:rPr>
          <w:rFonts w:ascii="Arial" w:hAnsi="Arial" w:cs="Arial"/>
          <w:szCs w:val="24"/>
        </w:rPr>
        <w:t xml:space="preserve">hierover uitgebracht </w:t>
      </w:r>
      <w:r w:rsidR="00ED5A46" w:rsidRPr="003B6E54">
        <w:rPr>
          <w:rFonts w:ascii="Arial" w:hAnsi="Arial" w:cs="Arial"/>
          <w:i/>
          <w:szCs w:val="24"/>
        </w:rPr>
        <w:t xml:space="preserve">(zie: </w:t>
      </w:r>
      <w:r w:rsidR="003B6E54" w:rsidRPr="003B6E54">
        <w:rPr>
          <w:rFonts w:ascii="Arial" w:hAnsi="Arial" w:cs="Arial"/>
          <w:i/>
          <w:szCs w:val="24"/>
        </w:rPr>
        <w:t>ongevraagd advies vermogenstoets - maart 2019)</w:t>
      </w:r>
      <w:bookmarkStart w:id="0" w:name="_GoBack"/>
      <w:bookmarkEnd w:id="0"/>
    </w:p>
    <w:p w:rsidR="00A2786C" w:rsidRDefault="00A2786C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p w:rsidR="00A2786C" w:rsidRDefault="00A2786C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p w:rsidR="003B6E54" w:rsidRDefault="003B6E54">
      <w:pPr>
        <w:spacing w:after="2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226E9A" w:rsidRPr="00226E9A" w:rsidRDefault="00A2786C" w:rsidP="00226E9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O</w:t>
      </w:r>
      <w:r w:rsidR="00CB73A6" w:rsidRPr="00CB73A6">
        <w:rPr>
          <w:rFonts w:ascii="Arial" w:hAnsi="Arial" w:cs="Arial"/>
          <w:b/>
          <w:szCs w:val="24"/>
        </w:rPr>
        <w:t>verwegingen C</w:t>
      </w:r>
      <w:r w:rsidR="00723571">
        <w:rPr>
          <w:rFonts w:ascii="Arial" w:hAnsi="Arial" w:cs="Arial"/>
          <w:b/>
          <w:szCs w:val="24"/>
        </w:rPr>
        <w:t>liëntenraad</w:t>
      </w:r>
    </w:p>
    <w:p w:rsidR="00A2786C" w:rsidRPr="00226E9A" w:rsidRDefault="00A2786C" w:rsidP="00226E9A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226E9A">
        <w:rPr>
          <w:rFonts w:ascii="Arial" w:hAnsi="Arial" w:cs="Arial"/>
          <w:szCs w:val="24"/>
        </w:rPr>
        <w:t>Wij vinden dat het handboek qua opzet verbeterd is</w:t>
      </w:r>
    </w:p>
    <w:p w:rsidR="00A2786C" w:rsidRPr="00A2786C" w:rsidRDefault="00A2786C" w:rsidP="00A2786C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Het </w:t>
      </w:r>
      <w:r w:rsidR="00226E9A">
        <w:rPr>
          <w:rFonts w:ascii="Arial" w:hAnsi="Arial" w:cs="Arial"/>
          <w:szCs w:val="24"/>
        </w:rPr>
        <w:t>handboek</w:t>
      </w:r>
      <w:r>
        <w:rPr>
          <w:rFonts w:ascii="Arial" w:hAnsi="Arial" w:cs="Arial"/>
          <w:szCs w:val="24"/>
        </w:rPr>
        <w:t xml:space="preserve"> als zodanig niet geschikt is voor voorlichting richting </w:t>
      </w:r>
      <w:r w:rsidR="00226E9A">
        <w:rPr>
          <w:rFonts w:ascii="Arial" w:hAnsi="Arial" w:cs="Arial"/>
          <w:szCs w:val="24"/>
        </w:rPr>
        <w:t>cliënten</w:t>
      </w:r>
    </w:p>
    <w:p w:rsidR="00226E9A" w:rsidRPr="00226E9A" w:rsidRDefault="00A2786C" w:rsidP="00226E9A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Een lijst met </w:t>
      </w:r>
      <w:r w:rsidR="00226E9A">
        <w:rPr>
          <w:rFonts w:ascii="Arial" w:hAnsi="Arial" w:cs="Arial"/>
          <w:szCs w:val="24"/>
        </w:rPr>
        <w:t>mogelijke</w:t>
      </w:r>
      <w:r>
        <w:rPr>
          <w:rFonts w:ascii="Arial" w:hAnsi="Arial" w:cs="Arial"/>
          <w:szCs w:val="24"/>
        </w:rPr>
        <w:t xml:space="preserve"> </w:t>
      </w:r>
      <w:r w:rsidR="00226E9A">
        <w:rPr>
          <w:rFonts w:ascii="Arial" w:hAnsi="Arial" w:cs="Arial"/>
          <w:szCs w:val="24"/>
        </w:rPr>
        <w:t>vergoedingen</w:t>
      </w:r>
      <w:r>
        <w:rPr>
          <w:rFonts w:ascii="Arial" w:hAnsi="Arial" w:cs="Arial"/>
          <w:szCs w:val="24"/>
        </w:rPr>
        <w:t xml:space="preserve">, </w:t>
      </w:r>
      <w:r w:rsidR="00226E9A">
        <w:rPr>
          <w:rFonts w:ascii="Arial" w:hAnsi="Arial" w:cs="Arial"/>
          <w:szCs w:val="24"/>
        </w:rPr>
        <w:t>zoals</w:t>
      </w:r>
      <w:r>
        <w:rPr>
          <w:rFonts w:ascii="Arial" w:hAnsi="Arial" w:cs="Arial"/>
          <w:szCs w:val="24"/>
        </w:rPr>
        <w:t xml:space="preserve"> voorheen beschikbaar </w:t>
      </w:r>
      <w:r w:rsidR="00226E9A">
        <w:rPr>
          <w:rFonts w:ascii="Arial" w:hAnsi="Arial" w:cs="Arial"/>
          <w:szCs w:val="24"/>
        </w:rPr>
        <w:t xml:space="preserve">was, is </w:t>
      </w:r>
      <w:proofErr w:type="gramStart"/>
      <w:r w:rsidR="00226E9A">
        <w:rPr>
          <w:rFonts w:ascii="Arial" w:hAnsi="Arial" w:cs="Arial"/>
          <w:szCs w:val="24"/>
        </w:rPr>
        <w:t>ons inziens</w:t>
      </w:r>
      <w:proofErr w:type="gramEnd"/>
      <w:r w:rsidR="00226E9A">
        <w:rPr>
          <w:rFonts w:ascii="Arial" w:hAnsi="Arial" w:cs="Arial"/>
          <w:szCs w:val="24"/>
        </w:rPr>
        <w:t xml:space="preserve"> een </w:t>
      </w:r>
      <w:r w:rsidR="005C1F12">
        <w:rPr>
          <w:rFonts w:ascii="Arial" w:hAnsi="Arial" w:cs="Arial"/>
          <w:szCs w:val="24"/>
        </w:rPr>
        <w:t>goede</w:t>
      </w:r>
      <w:r w:rsidR="00226E9A">
        <w:rPr>
          <w:rFonts w:ascii="Arial" w:hAnsi="Arial" w:cs="Arial"/>
          <w:szCs w:val="24"/>
        </w:rPr>
        <w:t xml:space="preserve"> wijze van voorlichting</w:t>
      </w:r>
    </w:p>
    <w:p w:rsidR="00226E9A" w:rsidRPr="00226E9A" w:rsidRDefault="00226E9A" w:rsidP="00226E9A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De risico’s op willekeur en daarmee beperking van de rechtszekerheid (‘gelijke monniken, gelijke kappen’) is een zorg</w:t>
      </w:r>
    </w:p>
    <w:p w:rsidR="003B6E54" w:rsidRPr="003B6E54" w:rsidRDefault="00226E9A" w:rsidP="003B6E54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Dat risico kan beperkt worden door voorkomende situaties (voorbeelden) te beschrijven en deze te </w:t>
      </w:r>
      <w:r w:rsidR="005C1F12">
        <w:rPr>
          <w:rFonts w:ascii="Arial" w:hAnsi="Arial" w:cs="Arial"/>
          <w:szCs w:val="24"/>
        </w:rPr>
        <w:t>verzamelen</w:t>
      </w:r>
      <w:r>
        <w:rPr>
          <w:rFonts w:ascii="Arial" w:hAnsi="Arial" w:cs="Arial"/>
          <w:szCs w:val="24"/>
        </w:rPr>
        <w:t xml:space="preserve"> en </w:t>
      </w:r>
      <w:r w:rsidR="005C1F12">
        <w:rPr>
          <w:rFonts w:ascii="Arial" w:hAnsi="Arial" w:cs="Arial"/>
          <w:szCs w:val="24"/>
        </w:rPr>
        <w:t>geredigeerd</w:t>
      </w:r>
      <w:r>
        <w:rPr>
          <w:rFonts w:ascii="Arial" w:hAnsi="Arial" w:cs="Arial"/>
          <w:szCs w:val="24"/>
        </w:rPr>
        <w:t xml:space="preserve"> en geanonimiseerd te publiceren</w:t>
      </w:r>
    </w:p>
    <w:p w:rsidR="00A2786C" w:rsidRDefault="00A2786C">
      <w:pPr>
        <w:spacing w:after="200"/>
        <w:rPr>
          <w:rFonts w:ascii="Arial" w:hAnsi="Arial" w:cs="Arial"/>
          <w:b/>
          <w:szCs w:val="24"/>
        </w:rPr>
      </w:pPr>
    </w:p>
    <w:p w:rsidR="0012040A" w:rsidRDefault="0065665B" w:rsidP="00A315F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</w:t>
      </w:r>
      <w:r w:rsidR="00275415">
        <w:rPr>
          <w:rFonts w:ascii="Arial" w:hAnsi="Arial" w:cs="Arial"/>
          <w:b/>
          <w:szCs w:val="24"/>
        </w:rPr>
        <w:t xml:space="preserve">evraagd </w:t>
      </w:r>
      <w:r w:rsidR="00A40821" w:rsidRPr="00A40821">
        <w:rPr>
          <w:rFonts w:ascii="Arial" w:hAnsi="Arial" w:cs="Arial"/>
          <w:b/>
          <w:szCs w:val="24"/>
        </w:rPr>
        <w:t>Advies</w:t>
      </w:r>
    </w:p>
    <w:p w:rsidR="00ED5A46" w:rsidRDefault="00ED5A46" w:rsidP="00A315FF">
      <w:pPr>
        <w:rPr>
          <w:rFonts w:ascii="Arial" w:hAnsi="Arial" w:cs="Arial"/>
          <w:b/>
          <w:szCs w:val="24"/>
        </w:rPr>
      </w:pPr>
    </w:p>
    <w:p w:rsidR="00226E9A" w:rsidRDefault="00020709" w:rsidP="00226E9A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De Cliëntenraad </w:t>
      </w:r>
      <w:r>
        <w:rPr>
          <w:rFonts w:ascii="Arial" w:hAnsi="Arial" w:cs="Arial"/>
          <w:szCs w:val="24"/>
        </w:rPr>
        <w:t xml:space="preserve">Participatiewet Hollands Kroon adviseert de gemeente Hollands Kroon </w:t>
      </w:r>
      <w:r w:rsidR="00226E9A">
        <w:rPr>
          <w:rFonts w:ascii="Arial" w:hAnsi="Arial" w:cs="Arial"/>
          <w:szCs w:val="24"/>
        </w:rPr>
        <w:t xml:space="preserve">inzake het </w:t>
      </w:r>
      <w:r w:rsidR="005C1F12">
        <w:rPr>
          <w:rFonts w:ascii="Arial" w:hAnsi="Arial" w:cs="Arial"/>
          <w:szCs w:val="24"/>
        </w:rPr>
        <w:t>handboek</w:t>
      </w:r>
      <w:r w:rsidR="00226E9A">
        <w:rPr>
          <w:rFonts w:ascii="Arial" w:hAnsi="Arial" w:cs="Arial"/>
          <w:szCs w:val="24"/>
        </w:rPr>
        <w:t xml:space="preserve"> bijzondere bijstand</w:t>
      </w:r>
    </w:p>
    <w:p w:rsidR="00226E9A" w:rsidRDefault="005C1F12" w:rsidP="00226E9A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Het handboek in de huidige (verbeterde) vorm blijvend te hanteren en verbeteren</w:t>
      </w:r>
    </w:p>
    <w:p w:rsidR="005C1F12" w:rsidRDefault="005C1F12" w:rsidP="00226E9A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communicatie over de voorzieningen vanwege dit handboek te verbeteren d.m.v. het publiceren van een lijst van voorzieningen</w:t>
      </w:r>
    </w:p>
    <w:p w:rsidR="005C1F12" w:rsidRPr="005C1F12" w:rsidRDefault="005C1F12" w:rsidP="00226E9A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Situatiebeschrijvingen te verzamelen en te gebruiken als naslag voor consulenten</w:t>
      </w:r>
    </w:p>
    <w:p w:rsidR="00AF4B30" w:rsidRDefault="005C1F12" w:rsidP="005C1F12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 w:rsidRPr="005C1F12">
        <w:rPr>
          <w:rFonts w:ascii="Arial" w:hAnsi="Arial" w:cs="Arial"/>
          <w:szCs w:val="24"/>
        </w:rPr>
        <w:t>Representatieve situatiebeschrijvingen te verzamel</w:t>
      </w:r>
      <w:r>
        <w:rPr>
          <w:rFonts w:ascii="Arial" w:hAnsi="Arial" w:cs="Arial"/>
          <w:szCs w:val="24"/>
        </w:rPr>
        <w:t>en</w:t>
      </w:r>
      <w:r w:rsidRPr="005C1F12">
        <w:rPr>
          <w:rFonts w:ascii="Arial" w:hAnsi="Arial" w:cs="Arial"/>
          <w:szCs w:val="24"/>
        </w:rPr>
        <w:t>, redigeren en geanonimiseerd te publiceren</w:t>
      </w:r>
    </w:p>
    <w:p w:rsidR="0065665B" w:rsidRPr="004D25AE" w:rsidRDefault="003B6E54" w:rsidP="0065665B">
      <w:pPr>
        <w:pStyle w:val="Lijstalinea"/>
        <w:numPr>
          <w:ilvl w:val="0"/>
          <w:numId w:val="9"/>
        </w:numPr>
        <w:rPr>
          <w:rFonts w:ascii="Arial" w:hAnsi="Arial" w:cs="Arial"/>
          <w:i/>
          <w:szCs w:val="24"/>
        </w:rPr>
      </w:pPr>
      <w:r w:rsidRPr="0065665B">
        <w:rPr>
          <w:rFonts w:ascii="Arial" w:hAnsi="Arial" w:cs="Arial"/>
          <w:szCs w:val="24"/>
        </w:rPr>
        <w:t>De vermogenstoets baart on</w:t>
      </w:r>
      <w:r w:rsidR="0065665B" w:rsidRPr="0065665B">
        <w:rPr>
          <w:rFonts w:ascii="Arial" w:hAnsi="Arial" w:cs="Arial"/>
          <w:szCs w:val="24"/>
        </w:rPr>
        <w:t>s</w:t>
      </w:r>
      <w:r w:rsidRPr="0065665B">
        <w:rPr>
          <w:rFonts w:ascii="Arial" w:hAnsi="Arial" w:cs="Arial"/>
          <w:szCs w:val="24"/>
        </w:rPr>
        <w:t xml:space="preserve"> zorgen, </w:t>
      </w:r>
      <w:r w:rsidR="0065665B" w:rsidRPr="0065665B">
        <w:rPr>
          <w:rFonts w:ascii="Arial" w:hAnsi="Arial" w:cs="Arial"/>
          <w:szCs w:val="24"/>
        </w:rPr>
        <w:t>daarover</w:t>
      </w:r>
      <w:r w:rsidRPr="0065665B">
        <w:rPr>
          <w:rFonts w:ascii="Arial" w:hAnsi="Arial" w:cs="Arial"/>
          <w:szCs w:val="24"/>
        </w:rPr>
        <w:t xml:space="preserve"> heeft de </w:t>
      </w:r>
      <w:r w:rsidR="0065665B" w:rsidRPr="0065665B">
        <w:rPr>
          <w:rFonts w:ascii="Arial" w:hAnsi="Arial" w:cs="Arial"/>
          <w:szCs w:val="24"/>
        </w:rPr>
        <w:t>cliëntenraad</w:t>
      </w:r>
      <w:r w:rsidRPr="0065665B">
        <w:rPr>
          <w:rFonts w:ascii="Arial" w:hAnsi="Arial" w:cs="Arial"/>
          <w:szCs w:val="24"/>
        </w:rPr>
        <w:t xml:space="preserve"> een separaat advies uitgebracht</w:t>
      </w:r>
      <w:r w:rsidR="0065665B" w:rsidRPr="0065665B">
        <w:rPr>
          <w:rFonts w:ascii="Arial" w:hAnsi="Arial" w:cs="Arial"/>
          <w:szCs w:val="24"/>
        </w:rPr>
        <w:t xml:space="preserve"> </w:t>
      </w:r>
      <w:r w:rsidR="0065665B" w:rsidRPr="004D25AE">
        <w:rPr>
          <w:rFonts w:ascii="Arial" w:hAnsi="Arial" w:cs="Arial"/>
          <w:i/>
          <w:szCs w:val="24"/>
        </w:rPr>
        <w:t>(zie: ongevraagd advies vermogenstoets - maart 2019)</w:t>
      </w:r>
    </w:p>
    <w:p w:rsidR="0065665B" w:rsidRDefault="0065665B" w:rsidP="0065665B">
      <w:pPr>
        <w:rPr>
          <w:rFonts w:ascii="Arial" w:hAnsi="Arial" w:cs="Arial"/>
          <w:szCs w:val="24"/>
        </w:rPr>
      </w:pPr>
    </w:p>
    <w:p w:rsidR="00AF4B30" w:rsidRPr="0065665B" w:rsidRDefault="0065665B" w:rsidP="0065665B">
      <w:pPr>
        <w:rPr>
          <w:rFonts w:ascii="Arial" w:hAnsi="Arial" w:cs="Arial"/>
          <w:szCs w:val="24"/>
        </w:rPr>
      </w:pPr>
      <w:r w:rsidRPr="0065665B">
        <w:rPr>
          <w:rFonts w:ascii="Arial" w:hAnsi="Arial" w:cs="Arial"/>
          <w:szCs w:val="24"/>
        </w:rPr>
        <w:t xml:space="preserve"> </w:t>
      </w:r>
    </w:p>
    <w:p w:rsidR="00831A56" w:rsidRDefault="00831A56" w:rsidP="00AF4B30">
      <w:pPr>
        <w:rPr>
          <w:rFonts w:ascii="Arial" w:hAnsi="Arial" w:cs="Arial"/>
          <w:szCs w:val="24"/>
        </w:rPr>
      </w:pPr>
    </w:p>
    <w:p w:rsidR="0012040A" w:rsidRPr="00AF4B30" w:rsidRDefault="00F86BDE" w:rsidP="00AF4B30">
      <w:pPr>
        <w:rPr>
          <w:rFonts w:ascii="Arial" w:hAnsi="Arial" w:cs="Arial"/>
          <w:szCs w:val="24"/>
        </w:rPr>
      </w:pPr>
      <w:r w:rsidRPr="00AF4B30">
        <w:rPr>
          <w:rFonts w:ascii="Arial" w:hAnsi="Arial" w:cs="Arial"/>
          <w:szCs w:val="24"/>
        </w:rPr>
        <w:t>Namens de Cliëntenraad Participatiewet Holland Kroon,</w:t>
      </w:r>
    </w:p>
    <w:p w:rsidR="00F86BDE" w:rsidRDefault="00F86BDE" w:rsidP="0012040A">
      <w:pPr>
        <w:rPr>
          <w:rFonts w:ascii="Arial" w:hAnsi="Arial" w:cs="Arial"/>
          <w:szCs w:val="24"/>
        </w:rPr>
      </w:pPr>
    </w:p>
    <w:p w:rsidR="00F86BDE" w:rsidRPr="0012040A" w:rsidRDefault="00F86BDE" w:rsidP="0012040A">
      <w:pPr>
        <w:rPr>
          <w:rFonts w:ascii="Arial" w:hAnsi="Arial" w:cs="Arial"/>
          <w:szCs w:val="24"/>
        </w:rPr>
      </w:pPr>
    </w:p>
    <w:p w:rsidR="00AF4B30" w:rsidRDefault="00AF4B30" w:rsidP="0076161E">
      <w:pPr>
        <w:rPr>
          <w:rFonts w:ascii="Arial" w:hAnsi="Arial" w:cs="Arial"/>
          <w:szCs w:val="24"/>
        </w:rPr>
      </w:pPr>
    </w:p>
    <w:p w:rsidR="00AF4B30" w:rsidRDefault="00AF4B30" w:rsidP="0076161E">
      <w:pPr>
        <w:rPr>
          <w:rFonts w:ascii="Arial" w:hAnsi="Arial" w:cs="Arial"/>
          <w:szCs w:val="24"/>
        </w:rPr>
      </w:pP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Hadewey </w:t>
      </w:r>
      <w:proofErr w:type="spellStart"/>
      <w:r w:rsidRPr="00E268CA">
        <w:rPr>
          <w:rFonts w:ascii="Arial" w:hAnsi="Arial" w:cs="Arial"/>
          <w:szCs w:val="24"/>
        </w:rPr>
        <w:t>Paarlberg</w:t>
      </w:r>
      <w:proofErr w:type="spellEnd"/>
      <w:r w:rsidRPr="00E268CA">
        <w:rPr>
          <w:rFonts w:ascii="Arial" w:hAnsi="Arial" w:cs="Arial"/>
          <w:szCs w:val="24"/>
        </w:rPr>
        <w:t>, voorzitter</w:t>
      </w: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>Ronald van Huizen, secretaris</w:t>
      </w:r>
    </w:p>
    <w:p w:rsidR="0076161E" w:rsidRDefault="0076161E" w:rsidP="0076161E">
      <w:pPr>
        <w:rPr>
          <w:rFonts w:ascii="Arial" w:hAnsi="Arial" w:cs="Arial"/>
          <w:szCs w:val="24"/>
        </w:rPr>
      </w:pPr>
    </w:p>
    <w:p w:rsidR="005C1F12" w:rsidRDefault="005C1F12" w:rsidP="0076161E">
      <w:pPr>
        <w:rPr>
          <w:rFonts w:ascii="Arial" w:hAnsi="Arial" w:cs="Arial"/>
          <w:szCs w:val="24"/>
        </w:rPr>
      </w:pPr>
    </w:p>
    <w:p w:rsidR="005C1F12" w:rsidRDefault="005C1F12" w:rsidP="007616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Bijlage: voorbeeld situatiebeschrijving</w:t>
      </w:r>
    </w:p>
    <w:p w:rsidR="00A1710D" w:rsidRDefault="005C1F12" w:rsidP="00A1710D">
      <w:pPr>
        <w:rPr>
          <w:rFonts w:ascii="Arial" w:hAnsi="Arial" w:cs="Arial"/>
          <w:b/>
          <w:noProof/>
          <w:szCs w:val="24"/>
        </w:rPr>
      </w:pPr>
      <w:r>
        <w:rPr>
          <w:rFonts w:ascii="Arial" w:hAnsi="Arial" w:cs="Arial"/>
          <w:szCs w:val="24"/>
        </w:rPr>
        <w:br w:type="page"/>
      </w:r>
      <w:r w:rsidR="00A1710D" w:rsidRPr="009D3CEE">
        <w:rPr>
          <w:rFonts w:ascii="Arial" w:hAnsi="Arial" w:cs="Arial"/>
          <w:b/>
          <w:noProof/>
          <w:szCs w:val="24"/>
        </w:rPr>
        <w:lastRenderedPageBreak/>
        <w:t>Voorbeeld uit evaluatie maatwerkbudget Zaanstad (februari 2017)</w:t>
      </w:r>
    </w:p>
    <w:p w:rsidR="00A1710D" w:rsidRPr="009D3CEE" w:rsidRDefault="00A1710D" w:rsidP="00A1710D">
      <w:pPr>
        <w:rPr>
          <w:rFonts w:ascii="Arial" w:hAnsi="Arial" w:cs="Arial"/>
          <w:b/>
          <w:noProof/>
          <w:szCs w:val="24"/>
        </w:rPr>
      </w:pPr>
    </w:p>
    <w:p w:rsidR="00A1710D" w:rsidRPr="00420297" w:rsidRDefault="00A1710D" w:rsidP="00A1710D">
      <w:pPr>
        <w:rPr>
          <w:rFonts w:ascii="Arial" w:hAnsi="Arial" w:cs="Arial"/>
          <w:i/>
          <w:noProof/>
          <w:szCs w:val="24"/>
        </w:rPr>
      </w:pPr>
      <w:r w:rsidRPr="00420297">
        <w:rPr>
          <w:rFonts w:ascii="Arial" w:hAnsi="Arial" w:cs="Arial"/>
          <w:i/>
          <w:noProof/>
          <w:szCs w:val="24"/>
        </w:rPr>
        <w:t>&lt;het voorbeeld komt uit maatwerkbudget</w:t>
      </w:r>
      <w:r>
        <w:rPr>
          <w:rFonts w:ascii="Arial" w:hAnsi="Arial" w:cs="Arial"/>
          <w:i/>
          <w:noProof/>
          <w:szCs w:val="24"/>
        </w:rPr>
        <w:t>. Deze</w:t>
      </w:r>
      <w:r w:rsidRPr="00420297">
        <w:rPr>
          <w:rFonts w:ascii="Arial" w:hAnsi="Arial" w:cs="Arial"/>
          <w:i/>
          <w:noProof/>
          <w:szCs w:val="24"/>
        </w:rPr>
        <w:t xml:space="preserve"> methodiek kan o.i. ook gebruik</w:t>
      </w:r>
      <w:r>
        <w:rPr>
          <w:rFonts w:ascii="Arial" w:hAnsi="Arial" w:cs="Arial"/>
          <w:i/>
          <w:noProof/>
          <w:szCs w:val="24"/>
        </w:rPr>
        <w:t xml:space="preserve">t </w:t>
      </w:r>
      <w:r w:rsidRPr="00420297">
        <w:rPr>
          <w:rFonts w:ascii="Arial" w:hAnsi="Arial" w:cs="Arial"/>
          <w:i/>
          <w:noProof/>
          <w:szCs w:val="24"/>
        </w:rPr>
        <w:t>worden voor bijzondere bijstand&gt;</w:t>
      </w:r>
    </w:p>
    <w:p w:rsidR="00A1710D" w:rsidRDefault="00A1710D" w:rsidP="00A1710D">
      <w:pPr>
        <w:rPr>
          <w:rFonts w:ascii="Arial" w:hAnsi="Arial" w:cs="Arial"/>
          <w:noProof/>
          <w:szCs w:val="24"/>
        </w:rPr>
      </w:pPr>
    </w:p>
    <w:p w:rsidR="00A1710D" w:rsidRDefault="00A1710D" w:rsidP="00A1710D">
      <w:pPr>
        <w:rPr>
          <w:rFonts w:ascii="Arial" w:hAnsi="Arial" w:cs="Arial"/>
          <w:noProof/>
          <w:szCs w:val="24"/>
        </w:rPr>
      </w:pPr>
    </w:p>
    <w:p w:rsidR="00A1710D" w:rsidRDefault="00A1710D" w:rsidP="00A1710D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786D3D8D" wp14:editId="11DF3C91">
            <wp:extent cx="4734586" cy="3524742"/>
            <wp:effectExtent l="38100" t="38100" r="104140" b="9525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52474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710D" w:rsidRDefault="00A1710D" w:rsidP="00A1710D">
      <w:pPr>
        <w:rPr>
          <w:rFonts w:ascii="Arial" w:hAnsi="Arial" w:cs="Arial"/>
          <w:szCs w:val="24"/>
        </w:rPr>
      </w:pPr>
    </w:p>
    <w:p w:rsidR="00A1710D" w:rsidRPr="00E268CA" w:rsidRDefault="00A1710D" w:rsidP="00A1710D">
      <w:pPr>
        <w:rPr>
          <w:rFonts w:ascii="Arial" w:hAnsi="Arial" w:cs="Arial"/>
          <w:szCs w:val="24"/>
        </w:rPr>
      </w:pPr>
    </w:p>
    <w:p w:rsidR="005C1F12" w:rsidRPr="00E268CA" w:rsidRDefault="005C1F12" w:rsidP="00A1710D">
      <w:pPr>
        <w:spacing w:after="200"/>
        <w:rPr>
          <w:rFonts w:ascii="Arial" w:hAnsi="Arial" w:cs="Arial"/>
          <w:szCs w:val="24"/>
        </w:rPr>
      </w:pPr>
    </w:p>
    <w:sectPr w:rsidR="005C1F12" w:rsidRPr="00E268CA" w:rsidSect="00552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0E3" w:rsidRDefault="00EC50E3" w:rsidP="0076161E">
      <w:r>
        <w:separator/>
      </w:r>
    </w:p>
  </w:endnote>
  <w:endnote w:type="continuationSeparator" w:id="0">
    <w:p w:rsidR="00EC50E3" w:rsidRDefault="00EC50E3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B" w:rsidRPr="00790E5F" w:rsidRDefault="00422C4B" w:rsidP="00422C4B">
    <w:pPr>
      <w:rPr>
        <w:rFonts w:ascii="Arial" w:hAnsi="Arial" w:cs="Arial"/>
        <w:color w:val="403152" w:themeColor="accent4" w:themeShade="80"/>
        <w:sz w:val="16"/>
        <w:szCs w:val="16"/>
      </w:rPr>
    </w:pPr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</w:t>
    </w:r>
    <w:r>
      <w:rPr>
        <w:rFonts w:ascii="Arial" w:hAnsi="Arial" w:cs="Arial"/>
        <w:color w:val="403152" w:themeColor="accent4" w:themeShade="80"/>
        <w:sz w:val="16"/>
        <w:szCs w:val="16"/>
      </w:rPr>
      <w:t>n</w:t>
    </w:r>
    <w:r>
      <w:rPr>
        <w:rFonts w:ascii="Arial" w:hAnsi="Arial" w:cs="Arial"/>
        <w:color w:val="403152" w:themeColor="accent4" w:themeShade="80"/>
        <w:sz w:val="16"/>
        <w:szCs w:val="16"/>
      </w:rPr>
      <w:tab/>
    </w:r>
    <w:proofErr w:type="spellStart"/>
    <w:r w:rsidRPr="007B0355">
      <w:rPr>
        <w:rFonts w:ascii="Arial" w:hAnsi="Arial" w:cs="Arial"/>
        <w:color w:val="403152" w:themeColor="accent4" w:themeShade="80"/>
        <w:sz w:val="16"/>
        <w:szCs w:val="16"/>
      </w:rPr>
      <w:t>Mr.Dr</w:t>
    </w:r>
    <w:proofErr w:type="spellEnd"/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. Jonkerlaan 5, 1761 GA  Anna Paulowna           Mobiel: 06-20485201     </w:t>
    </w:r>
    <w:r>
      <w:rPr>
        <w:rFonts w:ascii="Arial" w:hAnsi="Arial" w:cs="Arial"/>
        <w:color w:val="403152" w:themeColor="accent4" w:themeShade="80"/>
        <w:sz w:val="16"/>
        <w:szCs w:val="16"/>
      </w:rPr>
      <w:t xml:space="preserve">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>
      <w:rPr>
        <w:rFonts w:ascii="Arial" w:hAnsi="Arial" w:cs="Arial"/>
        <w:color w:val="403152" w:themeColor="accent4" w:themeShade="80"/>
        <w:sz w:val="16"/>
        <w:szCs w:val="16"/>
      </w:rPr>
      <w:tab/>
      <w:t xml:space="preserve">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PAGE  \* Arabic  \* MERGEFORMAT</w:instrTex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1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/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NUMPAGES  \* Arabic  \* MERGEFORMAT</w:instrTex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1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Pr="0076161E">
      <w:ptab w:relativeTo="margin" w:alignment="center" w:leader="none"/>
    </w:r>
    <w:r w:rsidRPr="0076161E">
      <w:ptab w:relativeTo="margin" w:alignment="right" w:leader="none"/>
    </w:r>
  </w:p>
  <w:p w:rsidR="0076161E" w:rsidRPr="00790E5F" w:rsidRDefault="0076161E" w:rsidP="00C64BA7">
    <w:pPr>
      <w:ind w:left="9204"/>
      <w:rPr>
        <w:rFonts w:ascii="Arial" w:hAnsi="Arial" w:cs="Arial"/>
        <w:color w:val="403152" w:themeColor="accent4" w:themeShade="80"/>
        <w:sz w:val="16"/>
        <w:szCs w:val="16"/>
      </w:rPr>
    </w:pPr>
    <w:r w:rsidRPr="0076161E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0E3" w:rsidRDefault="00EC50E3" w:rsidP="0076161E">
      <w:r>
        <w:separator/>
      </w:r>
    </w:p>
  </w:footnote>
  <w:footnote w:type="continuationSeparator" w:id="0">
    <w:p w:rsidR="00EC50E3" w:rsidRDefault="00EC50E3" w:rsidP="0076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A2"/>
    <w:multiLevelType w:val="hybridMultilevel"/>
    <w:tmpl w:val="38AA38C6"/>
    <w:lvl w:ilvl="0" w:tplc="4D6C984C">
      <w:start w:val="17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0F3"/>
    <w:multiLevelType w:val="hybridMultilevel"/>
    <w:tmpl w:val="7E3C5E64"/>
    <w:lvl w:ilvl="0" w:tplc="0E38EAF0">
      <w:start w:val="17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DD1"/>
    <w:multiLevelType w:val="hybridMultilevel"/>
    <w:tmpl w:val="28B6131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543D"/>
    <w:multiLevelType w:val="multilevel"/>
    <w:tmpl w:val="BBB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26E26"/>
    <w:multiLevelType w:val="hybridMultilevel"/>
    <w:tmpl w:val="E59C4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E2CC1"/>
    <w:multiLevelType w:val="hybridMultilevel"/>
    <w:tmpl w:val="02920568"/>
    <w:lvl w:ilvl="0" w:tplc="C4684428">
      <w:start w:val="170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1D57C4"/>
    <w:multiLevelType w:val="hybridMultilevel"/>
    <w:tmpl w:val="85FA5B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62FF5"/>
    <w:multiLevelType w:val="hybridMultilevel"/>
    <w:tmpl w:val="28B6131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4E3E"/>
    <w:multiLevelType w:val="hybridMultilevel"/>
    <w:tmpl w:val="15FE20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20709"/>
    <w:rsid w:val="000917F3"/>
    <w:rsid w:val="00116F8D"/>
    <w:rsid w:val="0012040A"/>
    <w:rsid w:val="00131148"/>
    <w:rsid w:val="0015011E"/>
    <w:rsid w:val="001501E9"/>
    <w:rsid w:val="00224A55"/>
    <w:rsid w:val="00226E9A"/>
    <w:rsid w:val="00241D5F"/>
    <w:rsid w:val="002744C8"/>
    <w:rsid w:val="00275415"/>
    <w:rsid w:val="00283497"/>
    <w:rsid w:val="00286408"/>
    <w:rsid w:val="002A482E"/>
    <w:rsid w:val="002B1632"/>
    <w:rsid w:val="002C2579"/>
    <w:rsid w:val="00335888"/>
    <w:rsid w:val="00361027"/>
    <w:rsid w:val="003B0DBA"/>
    <w:rsid w:val="003B6E54"/>
    <w:rsid w:val="0040163A"/>
    <w:rsid w:val="00401F3F"/>
    <w:rsid w:val="00422C4B"/>
    <w:rsid w:val="004255F4"/>
    <w:rsid w:val="004D25AE"/>
    <w:rsid w:val="004E17FC"/>
    <w:rsid w:val="004E2D3E"/>
    <w:rsid w:val="004F1189"/>
    <w:rsid w:val="005528A2"/>
    <w:rsid w:val="005B0085"/>
    <w:rsid w:val="005C1F12"/>
    <w:rsid w:val="005F1F3A"/>
    <w:rsid w:val="005F46DA"/>
    <w:rsid w:val="00616AD4"/>
    <w:rsid w:val="0065665B"/>
    <w:rsid w:val="006B7F4E"/>
    <w:rsid w:val="007143F7"/>
    <w:rsid w:val="00723571"/>
    <w:rsid w:val="007331E9"/>
    <w:rsid w:val="0076161E"/>
    <w:rsid w:val="00767533"/>
    <w:rsid w:val="00790E5F"/>
    <w:rsid w:val="007B0355"/>
    <w:rsid w:val="00805578"/>
    <w:rsid w:val="00811414"/>
    <w:rsid w:val="00831A56"/>
    <w:rsid w:val="00863C6E"/>
    <w:rsid w:val="008F58D1"/>
    <w:rsid w:val="008F5D44"/>
    <w:rsid w:val="00953A47"/>
    <w:rsid w:val="00967419"/>
    <w:rsid w:val="0097279C"/>
    <w:rsid w:val="009C3871"/>
    <w:rsid w:val="009C4073"/>
    <w:rsid w:val="009D7FD5"/>
    <w:rsid w:val="009F58B5"/>
    <w:rsid w:val="00A1710D"/>
    <w:rsid w:val="00A2786C"/>
    <w:rsid w:val="00A315FF"/>
    <w:rsid w:val="00A40821"/>
    <w:rsid w:val="00AB45E3"/>
    <w:rsid w:val="00AB79CC"/>
    <w:rsid w:val="00AF4B30"/>
    <w:rsid w:val="00B44FF1"/>
    <w:rsid w:val="00B77B6C"/>
    <w:rsid w:val="00C07520"/>
    <w:rsid w:val="00C64BA7"/>
    <w:rsid w:val="00C75165"/>
    <w:rsid w:val="00C9165C"/>
    <w:rsid w:val="00CB73A6"/>
    <w:rsid w:val="00CC62E5"/>
    <w:rsid w:val="00CF15CF"/>
    <w:rsid w:val="00D16AAD"/>
    <w:rsid w:val="00D653D6"/>
    <w:rsid w:val="00DE6732"/>
    <w:rsid w:val="00E14456"/>
    <w:rsid w:val="00E268CA"/>
    <w:rsid w:val="00E53C41"/>
    <w:rsid w:val="00E62292"/>
    <w:rsid w:val="00EC4630"/>
    <w:rsid w:val="00EC50E3"/>
    <w:rsid w:val="00ED5A46"/>
    <w:rsid w:val="00F4186F"/>
    <w:rsid w:val="00F80A77"/>
    <w:rsid w:val="00F83F75"/>
    <w:rsid w:val="00F86BDE"/>
    <w:rsid w:val="00F94638"/>
    <w:rsid w:val="00FF1A43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D21FB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82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82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17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7F3"/>
    <w:rPr>
      <w:rFonts w:ascii="Segoe UI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84D2-BB8F-44AC-B1B4-9139971A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10</cp:revision>
  <dcterms:created xsi:type="dcterms:W3CDTF">2019-03-28T13:24:00Z</dcterms:created>
  <dcterms:modified xsi:type="dcterms:W3CDTF">2019-03-31T11:09:00Z</dcterms:modified>
</cp:coreProperties>
</file>