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632" w:rsidRPr="00E268CA" w:rsidRDefault="0076161E" w:rsidP="0076161E">
      <w:pPr>
        <w:rPr>
          <w:rFonts w:ascii="Arial" w:hAnsi="Arial" w:cs="Arial"/>
          <w:szCs w:val="24"/>
        </w:rPr>
      </w:pPr>
      <w:r w:rsidRPr="00E268CA">
        <w:rPr>
          <w:rFonts w:ascii="Arial" w:hAnsi="Arial" w:cs="Arial"/>
          <w:noProof/>
          <w:szCs w:val="24"/>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E268CA">
        <w:rPr>
          <w:rFonts w:ascii="Arial" w:hAnsi="Arial" w:cs="Arial"/>
          <w:noProof/>
          <w:szCs w:val="24"/>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E268CA">
        <w:rPr>
          <w:rFonts w:ascii="Arial" w:hAnsi="Arial" w:cs="Arial"/>
          <w:szCs w:val="24"/>
        </w:rPr>
        <w:t xml:space="preserve">                         </w:t>
      </w:r>
      <w:r w:rsidRPr="00E268CA">
        <w:rPr>
          <w:rFonts w:ascii="Arial" w:hAnsi="Arial" w:cs="Arial"/>
          <w:noProof/>
          <w:szCs w:val="24"/>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Pr="00E268CA" w:rsidRDefault="0076161E" w:rsidP="0076161E">
      <w:pPr>
        <w:rPr>
          <w:rFonts w:ascii="Arial" w:hAnsi="Arial" w:cs="Arial"/>
          <w:szCs w:val="24"/>
        </w:rPr>
      </w:pPr>
    </w:p>
    <w:p w:rsidR="006C755B" w:rsidRDefault="006C755B" w:rsidP="006C755B"/>
    <w:p w:rsidR="0009523F" w:rsidRDefault="0009523F" w:rsidP="006C755B"/>
    <w:p w:rsidR="0009523F" w:rsidRDefault="0009523F" w:rsidP="006C755B"/>
    <w:p w:rsidR="00D16AAD" w:rsidRPr="00E268CA" w:rsidRDefault="00D16AAD" w:rsidP="00D16AAD">
      <w:pPr>
        <w:rPr>
          <w:rFonts w:ascii="Arial" w:hAnsi="Arial" w:cs="Arial"/>
          <w:szCs w:val="24"/>
        </w:rPr>
      </w:pPr>
      <w:r w:rsidRPr="00E268CA">
        <w:rPr>
          <w:rFonts w:ascii="Arial" w:hAnsi="Arial" w:cs="Arial"/>
          <w:szCs w:val="24"/>
        </w:rPr>
        <w:t xml:space="preserve">Aan het college van Burgemeester </w:t>
      </w:r>
    </w:p>
    <w:p w:rsidR="00D16AAD" w:rsidRPr="00E268CA" w:rsidRDefault="00D16AAD" w:rsidP="00D16AAD">
      <w:pPr>
        <w:rPr>
          <w:rFonts w:ascii="Arial" w:hAnsi="Arial" w:cs="Arial"/>
          <w:szCs w:val="24"/>
        </w:rPr>
      </w:pPr>
      <w:proofErr w:type="gramStart"/>
      <w:r w:rsidRPr="00E268CA">
        <w:rPr>
          <w:rFonts w:ascii="Arial" w:hAnsi="Arial" w:cs="Arial"/>
          <w:szCs w:val="24"/>
        </w:rPr>
        <w:t>en</w:t>
      </w:r>
      <w:proofErr w:type="gramEnd"/>
      <w:r w:rsidRPr="00E268CA">
        <w:rPr>
          <w:rFonts w:ascii="Arial" w:hAnsi="Arial" w:cs="Arial"/>
          <w:szCs w:val="24"/>
        </w:rPr>
        <w:t xml:space="preserve"> Wethouders gemeente Hollands Kroon</w:t>
      </w:r>
    </w:p>
    <w:p w:rsidR="00D16AAD" w:rsidRPr="00FE791E" w:rsidRDefault="00D16AAD" w:rsidP="00D16AAD">
      <w:pPr>
        <w:rPr>
          <w:rFonts w:ascii="Arial" w:hAnsi="Arial" w:cs="Arial"/>
          <w:szCs w:val="24"/>
          <w:lang w:val="en-US"/>
        </w:rPr>
      </w:pPr>
      <w:r w:rsidRPr="00401F3F">
        <w:rPr>
          <w:rFonts w:ascii="Arial" w:hAnsi="Arial" w:cs="Arial"/>
          <w:szCs w:val="24"/>
        </w:rPr>
        <w:t xml:space="preserve">T.a.v. mevr. </w:t>
      </w:r>
      <w:r w:rsidRPr="00FE791E">
        <w:rPr>
          <w:rFonts w:ascii="Arial" w:hAnsi="Arial" w:cs="Arial"/>
          <w:szCs w:val="24"/>
          <w:lang w:val="en-US"/>
        </w:rPr>
        <w:t>M. Pol</w:t>
      </w:r>
    </w:p>
    <w:p w:rsidR="00D16AAD" w:rsidRPr="00FE791E" w:rsidRDefault="00D16AAD" w:rsidP="00D16AAD">
      <w:pPr>
        <w:rPr>
          <w:rFonts w:ascii="Arial" w:hAnsi="Arial" w:cs="Arial"/>
          <w:szCs w:val="24"/>
          <w:lang w:val="en-US"/>
        </w:rPr>
      </w:pPr>
      <w:r w:rsidRPr="00FE791E">
        <w:rPr>
          <w:rFonts w:ascii="Arial" w:hAnsi="Arial" w:cs="Arial"/>
          <w:szCs w:val="24"/>
          <w:lang w:val="en-US"/>
        </w:rPr>
        <w:t>Postbus 8</w:t>
      </w:r>
    </w:p>
    <w:p w:rsidR="00D16AAD" w:rsidRPr="00FE791E" w:rsidRDefault="00D16AAD" w:rsidP="00D16AAD">
      <w:pPr>
        <w:rPr>
          <w:rFonts w:ascii="Arial" w:hAnsi="Arial" w:cs="Arial"/>
          <w:szCs w:val="24"/>
          <w:lang w:val="en-US"/>
        </w:rPr>
      </w:pPr>
      <w:r w:rsidRPr="00FE791E">
        <w:rPr>
          <w:rFonts w:ascii="Arial" w:hAnsi="Arial" w:cs="Arial"/>
          <w:szCs w:val="24"/>
          <w:lang w:val="en-US"/>
        </w:rPr>
        <w:t>1761 VM  Anna Paulowna</w:t>
      </w:r>
    </w:p>
    <w:p w:rsidR="00D16AAD" w:rsidRPr="00FE791E" w:rsidRDefault="00D16AAD" w:rsidP="00D16AAD">
      <w:pPr>
        <w:rPr>
          <w:rFonts w:ascii="Arial" w:hAnsi="Arial" w:cs="Arial"/>
          <w:szCs w:val="24"/>
          <w:lang w:val="en-US"/>
        </w:rPr>
      </w:pPr>
    </w:p>
    <w:p w:rsidR="00D16AAD" w:rsidRPr="00FE791E" w:rsidRDefault="00D16AAD" w:rsidP="00D16AAD">
      <w:pPr>
        <w:rPr>
          <w:rFonts w:ascii="Arial" w:hAnsi="Arial" w:cs="Arial"/>
          <w:szCs w:val="24"/>
          <w:lang w:val="en-US"/>
        </w:rPr>
      </w:pPr>
    </w:p>
    <w:p w:rsidR="008F5D44" w:rsidRDefault="00E268CA" w:rsidP="00F22256">
      <w:pPr>
        <w:tabs>
          <w:tab w:val="left" w:pos="851"/>
          <w:tab w:val="left" w:pos="1247"/>
        </w:tabs>
        <w:rPr>
          <w:rFonts w:ascii="Arial" w:hAnsi="Arial" w:cs="Arial"/>
          <w:szCs w:val="24"/>
        </w:rPr>
      </w:pPr>
      <w:r w:rsidRPr="00E268CA">
        <w:rPr>
          <w:rFonts w:ascii="Arial" w:hAnsi="Arial" w:cs="Arial"/>
          <w:szCs w:val="24"/>
        </w:rPr>
        <w:t xml:space="preserve">Betreft: </w:t>
      </w:r>
      <w:r w:rsidR="00F22256">
        <w:rPr>
          <w:rFonts w:ascii="Arial" w:hAnsi="Arial" w:cs="Arial"/>
          <w:szCs w:val="24"/>
        </w:rPr>
        <w:t>Ongevraagd advies beleid armoedeval</w:t>
      </w:r>
    </w:p>
    <w:p w:rsidR="00F22256" w:rsidRPr="00E268CA" w:rsidRDefault="00F22256" w:rsidP="00F22256">
      <w:pPr>
        <w:tabs>
          <w:tab w:val="left" w:pos="851"/>
          <w:tab w:val="left" w:pos="1247"/>
        </w:tabs>
        <w:rPr>
          <w:rFonts w:ascii="Arial" w:hAnsi="Arial" w:cs="Arial"/>
          <w:szCs w:val="24"/>
        </w:rPr>
      </w:pPr>
    </w:p>
    <w:p w:rsidR="008F5D44" w:rsidRPr="004F1189" w:rsidRDefault="008F5D44" w:rsidP="00D16AAD">
      <w:pPr>
        <w:rPr>
          <w:rFonts w:ascii="Arial" w:hAnsi="Arial" w:cs="Arial"/>
          <w:szCs w:val="24"/>
        </w:rPr>
      </w:pPr>
      <w:r w:rsidRPr="004F1189">
        <w:rPr>
          <w:rFonts w:ascii="Arial" w:hAnsi="Arial" w:cs="Arial"/>
          <w:szCs w:val="24"/>
        </w:rPr>
        <w:t xml:space="preserve">Anna Paulowna, </w:t>
      </w:r>
      <w:r w:rsidR="000B320E">
        <w:rPr>
          <w:rFonts w:ascii="Arial" w:hAnsi="Arial" w:cs="Arial"/>
          <w:szCs w:val="24"/>
        </w:rPr>
        <w:t xml:space="preserve">30 </w:t>
      </w:r>
      <w:r w:rsidR="00401F3F" w:rsidRPr="004F1189">
        <w:rPr>
          <w:rFonts w:ascii="Arial" w:hAnsi="Arial" w:cs="Arial"/>
          <w:szCs w:val="24"/>
        </w:rPr>
        <w:t>maart 2019</w:t>
      </w:r>
      <w:r w:rsidRPr="004F1189">
        <w:rPr>
          <w:rFonts w:ascii="Arial" w:hAnsi="Arial" w:cs="Arial"/>
          <w:szCs w:val="24"/>
        </w:rPr>
        <w:t>.</w:t>
      </w:r>
    </w:p>
    <w:p w:rsidR="00D16AAD" w:rsidRPr="004F1189" w:rsidRDefault="00D16AAD" w:rsidP="00D16AAD">
      <w:pPr>
        <w:rPr>
          <w:rFonts w:ascii="Arial" w:hAnsi="Arial" w:cs="Arial"/>
          <w:szCs w:val="24"/>
        </w:rPr>
      </w:pPr>
    </w:p>
    <w:p w:rsidR="00CB73A6" w:rsidRDefault="004F1189" w:rsidP="00F22256">
      <w:pPr>
        <w:tabs>
          <w:tab w:val="left" w:pos="851"/>
          <w:tab w:val="left" w:pos="1247"/>
        </w:tabs>
        <w:rPr>
          <w:rFonts w:ascii="Arial" w:hAnsi="Arial" w:cs="Arial"/>
          <w:b/>
          <w:szCs w:val="24"/>
          <w:bdr w:val="nil"/>
        </w:rPr>
      </w:pPr>
      <w:r>
        <w:rPr>
          <w:rFonts w:ascii="Arial" w:hAnsi="Arial" w:cs="Arial"/>
          <w:b/>
          <w:szCs w:val="24"/>
        </w:rPr>
        <w:t>Ongevraagd a</w:t>
      </w:r>
      <w:r w:rsidR="00E268CA" w:rsidRPr="00E268CA">
        <w:rPr>
          <w:rFonts w:ascii="Arial" w:hAnsi="Arial" w:cs="Arial"/>
          <w:b/>
          <w:szCs w:val="24"/>
        </w:rPr>
        <w:t>dvies betreffende</w:t>
      </w:r>
      <w:r w:rsidR="00E268CA" w:rsidRPr="00E268CA">
        <w:rPr>
          <w:rFonts w:ascii="Arial" w:hAnsi="Arial" w:cs="Arial"/>
          <w:b/>
          <w:szCs w:val="24"/>
          <w:bdr w:val="nil"/>
        </w:rPr>
        <w:t xml:space="preserve"> </w:t>
      </w:r>
      <w:r w:rsidR="00F22256">
        <w:rPr>
          <w:rFonts w:ascii="Arial" w:hAnsi="Arial" w:cs="Arial"/>
          <w:b/>
          <w:szCs w:val="24"/>
          <w:bdr w:val="nil"/>
        </w:rPr>
        <w:t>beleid armoedeval</w:t>
      </w:r>
      <w:r w:rsidR="00D472AF">
        <w:rPr>
          <w:rFonts w:ascii="Arial" w:hAnsi="Arial" w:cs="Arial"/>
          <w:b/>
          <w:szCs w:val="24"/>
          <w:bdr w:val="nil"/>
        </w:rPr>
        <w:t xml:space="preserve"> (terugval in inkomen)</w:t>
      </w:r>
    </w:p>
    <w:p w:rsidR="00F22256" w:rsidRDefault="00F22256" w:rsidP="00F22256">
      <w:pPr>
        <w:tabs>
          <w:tab w:val="left" w:pos="851"/>
          <w:tab w:val="left" w:pos="1247"/>
        </w:tabs>
        <w:rPr>
          <w:rFonts w:ascii="Arial" w:hAnsi="Arial" w:cs="Arial"/>
          <w:b/>
          <w:szCs w:val="24"/>
        </w:rPr>
      </w:pPr>
    </w:p>
    <w:p w:rsidR="00E268CA" w:rsidRDefault="00E268CA" w:rsidP="00D16AAD">
      <w:pPr>
        <w:rPr>
          <w:rFonts w:ascii="Arial" w:hAnsi="Arial" w:cs="Arial"/>
          <w:b/>
          <w:szCs w:val="24"/>
        </w:rPr>
      </w:pPr>
      <w:r w:rsidRPr="00E268CA">
        <w:rPr>
          <w:rFonts w:ascii="Arial" w:hAnsi="Arial" w:cs="Arial"/>
          <w:b/>
          <w:szCs w:val="24"/>
        </w:rPr>
        <w:t>Aanleiding</w:t>
      </w:r>
    </w:p>
    <w:p w:rsidR="00C404BE" w:rsidRPr="00E268CA" w:rsidRDefault="00C404BE" w:rsidP="00D16AAD">
      <w:pPr>
        <w:rPr>
          <w:rFonts w:ascii="Arial" w:hAnsi="Arial" w:cs="Arial"/>
          <w:b/>
          <w:szCs w:val="24"/>
        </w:rPr>
      </w:pPr>
    </w:p>
    <w:p w:rsidR="004F1189" w:rsidRDefault="00F22256" w:rsidP="00E268CA">
      <w:pPr>
        <w:tabs>
          <w:tab w:val="left" w:pos="851"/>
          <w:tab w:val="left" w:pos="1247"/>
        </w:tabs>
        <w:rPr>
          <w:rFonts w:ascii="Arial" w:hAnsi="Arial" w:cs="Arial"/>
          <w:szCs w:val="24"/>
        </w:rPr>
      </w:pPr>
      <w:r w:rsidRPr="00F22256">
        <w:rPr>
          <w:rFonts w:ascii="Arial" w:hAnsi="Arial" w:cs="Arial"/>
          <w:szCs w:val="24"/>
        </w:rPr>
        <w:t>De cliëntenraad ontvangt regelmatig signalen met betrekking tot de zogenaamde armoedeval</w:t>
      </w:r>
      <w:r>
        <w:rPr>
          <w:rFonts w:ascii="Arial" w:hAnsi="Arial" w:cs="Arial"/>
          <w:szCs w:val="24"/>
        </w:rPr>
        <w:t xml:space="preserve"> (een onverwachte inkomstendaling door wijziging van de situatie)</w:t>
      </w:r>
      <w:r w:rsidRPr="00F22256">
        <w:rPr>
          <w:rFonts w:ascii="Arial" w:hAnsi="Arial" w:cs="Arial"/>
          <w:szCs w:val="24"/>
        </w:rPr>
        <w:t>. Een plotselinge wijziging in de situatie van mensen met een zeer laag inkomen</w:t>
      </w:r>
      <w:r>
        <w:rPr>
          <w:rFonts w:ascii="Arial" w:hAnsi="Arial" w:cs="Arial"/>
          <w:szCs w:val="24"/>
        </w:rPr>
        <w:t xml:space="preserve"> </w:t>
      </w:r>
      <w:r w:rsidRPr="00F22256">
        <w:rPr>
          <w:rFonts w:ascii="Arial" w:hAnsi="Arial" w:cs="Arial"/>
          <w:szCs w:val="24"/>
        </w:rPr>
        <w:t xml:space="preserve">(&lt;120%) kan significante (negatieve) </w:t>
      </w:r>
      <w:r>
        <w:rPr>
          <w:rFonts w:ascii="Arial" w:hAnsi="Arial" w:cs="Arial"/>
          <w:szCs w:val="24"/>
        </w:rPr>
        <w:t xml:space="preserve">onverwachte </w:t>
      </w:r>
      <w:r w:rsidRPr="00F22256">
        <w:rPr>
          <w:rFonts w:ascii="Arial" w:hAnsi="Arial" w:cs="Arial"/>
          <w:szCs w:val="24"/>
        </w:rPr>
        <w:t>financiële gevolgen hebben.</w:t>
      </w:r>
    </w:p>
    <w:p w:rsidR="00F22256" w:rsidRDefault="00F22256" w:rsidP="00E268CA">
      <w:pPr>
        <w:tabs>
          <w:tab w:val="left" w:pos="851"/>
          <w:tab w:val="left" w:pos="1247"/>
        </w:tabs>
        <w:rPr>
          <w:rFonts w:ascii="Arial" w:hAnsi="Arial" w:cs="Arial"/>
          <w:szCs w:val="24"/>
        </w:rPr>
      </w:pPr>
    </w:p>
    <w:p w:rsidR="00F22256" w:rsidRDefault="00CB73A6" w:rsidP="00F22256">
      <w:pPr>
        <w:rPr>
          <w:rFonts w:ascii="Arial" w:hAnsi="Arial" w:cs="Arial"/>
          <w:b/>
          <w:szCs w:val="24"/>
        </w:rPr>
      </w:pPr>
      <w:r w:rsidRPr="00CB73A6">
        <w:rPr>
          <w:rFonts w:ascii="Arial" w:hAnsi="Arial" w:cs="Arial"/>
          <w:b/>
          <w:szCs w:val="24"/>
        </w:rPr>
        <w:t>Overwegingen C</w:t>
      </w:r>
      <w:r w:rsidR="00723571">
        <w:rPr>
          <w:rFonts w:ascii="Arial" w:hAnsi="Arial" w:cs="Arial"/>
          <w:b/>
          <w:szCs w:val="24"/>
        </w:rPr>
        <w:t>liëntenraad</w:t>
      </w:r>
    </w:p>
    <w:p w:rsidR="00C404BE" w:rsidRDefault="00C404BE" w:rsidP="00F22256">
      <w:pPr>
        <w:rPr>
          <w:rFonts w:ascii="Arial" w:hAnsi="Arial" w:cs="Arial"/>
          <w:szCs w:val="24"/>
        </w:rPr>
      </w:pPr>
    </w:p>
    <w:p w:rsidR="00F22256" w:rsidRPr="00F22256" w:rsidRDefault="00F22256" w:rsidP="00F22256">
      <w:pPr>
        <w:rPr>
          <w:rFonts w:ascii="Arial" w:hAnsi="Arial" w:cs="Arial"/>
          <w:szCs w:val="24"/>
        </w:rPr>
      </w:pPr>
      <w:r w:rsidRPr="00F22256">
        <w:rPr>
          <w:rFonts w:ascii="Arial" w:hAnsi="Arial" w:cs="Arial"/>
          <w:szCs w:val="24"/>
        </w:rPr>
        <w:t>In verschillende situaties komt het voor dat uitkeringsgerechtigden of mensen met een zeer laag inkomen (&lt;120% bestaansminimum) door verandering in hun situatie (onverwachte) terugval in reëel besteedbaar inkomen ervaren. De cliëntenraad is van mening dat er meer aandacht voor dit fenomeen</w:t>
      </w:r>
      <w:r w:rsidR="00F35599">
        <w:rPr>
          <w:rFonts w:ascii="Arial" w:hAnsi="Arial" w:cs="Arial"/>
          <w:szCs w:val="24"/>
        </w:rPr>
        <w:t xml:space="preserve"> zou </w:t>
      </w:r>
      <w:r w:rsidRPr="00F22256">
        <w:rPr>
          <w:rFonts w:ascii="Arial" w:hAnsi="Arial" w:cs="Arial"/>
          <w:szCs w:val="24"/>
        </w:rPr>
        <w:t>moet</w:t>
      </w:r>
      <w:r w:rsidR="00F35599">
        <w:rPr>
          <w:rFonts w:ascii="Arial" w:hAnsi="Arial" w:cs="Arial"/>
          <w:szCs w:val="24"/>
        </w:rPr>
        <w:t>en</w:t>
      </w:r>
      <w:r w:rsidRPr="00F22256">
        <w:rPr>
          <w:rFonts w:ascii="Arial" w:hAnsi="Arial" w:cs="Arial"/>
          <w:szCs w:val="24"/>
        </w:rPr>
        <w:t xml:space="preserve"> komen. Met name </w:t>
      </w:r>
      <w:r w:rsidR="00F35599">
        <w:rPr>
          <w:rFonts w:ascii="Arial" w:hAnsi="Arial" w:cs="Arial"/>
          <w:szCs w:val="24"/>
        </w:rPr>
        <w:t>om te</w:t>
      </w:r>
      <w:r w:rsidRPr="00F22256">
        <w:rPr>
          <w:rFonts w:ascii="Arial" w:hAnsi="Arial" w:cs="Arial"/>
          <w:szCs w:val="24"/>
        </w:rPr>
        <w:t xml:space="preserve"> voorkomen worden dat de armoedeval problematisch schulden </w:t>
      </w:r>
      <w:r w:rsidR="00F35599">
        <w:rPr>
          <w:rFonts w:ascii="Arial" w:hAnsi="Arial" w:cs="Arial"/>
          <w:szCs w:val="24"/>
        </w:rPr>
        <w:t>veroorzaken</w:t>
      </w:r>
      <w:r w:rsidRPr="00F22256">
        <w:rPr>
          <w:rFonts w:ascii="Arial" w:hAnsi="Arial" w:cs="Arial"/>
          <w:szCs w:val="24"/>
        </w:rPr>
        <w:t xml:space="preserve">. Ook concreet </w:t>
      </w:r>
      <w:r w:rsidR="00F35599" w:rsidRPr="00F22256">
        <w:rPr>
          <w:rFonts w:ascii="Arial" w:hAnsi="Arial" w:cs="Arial"/>
          <w:szCs w:val="24"/>
        </w:rPr>
        <w:t>financië</w:t>
      </w:r>
      <w:r w:rsidR="00F35599">
        <w:rPr>
          <w:rFonts w:ascii="Arial" w:hAnsi="Arial" w:cs="Arial"/>
          <w:szCs w:val="24"/>
        </w:rPr>
        <w:t>le</w:t>
      </w:r>
      <w:r w:rsidRPr="00F22256">
        <w:rPr>
          <w:rFonts w:ascii="Arial" w:hAnsi="Arial" w:cs="Arial"/>
          <w:szCs w:val="24"/>
        </w:rPr>
        <w:t xml:space="preserve"> steun als overbrugging </w:t>
      </w:r>
      <w:r w:rsidR="00F35599">
        <w:rPr>
          <w:rFonts w:ascii="Arial" w:hAnsi="Arial" w:cs="Arial"/>
          <w:szCs w:val="24"/>
        </w:rPr>
        <w:t>zou mogelijk moeten</w:t>
      </w:r>
      <w:r w:rsidRPr="00F22256">
        <w:rPr>
          <w:rFonts w:ascii="Arial" w:hAnsi="Arial" w:cs="Arial"/>
          <w:szCs w:val="24"/>
        </w:rPr>
        <w:t xml:space="preserve"> zijn.</w:t>
      </w:r>
    </w:p>
    <w:p w:rsidR="00F22256" w:rsidRDefault="00F22256" w:rsidP="00F22256">
      <w:pPr>
        <w:rPr>
          <w:rFonts w:ascii="Arial" w:hAnsi="Arial" w:cs="Arial"/>
          <w:szCs w:val="24"/>
        </w:rPr>
      </w:pPr>
    </w:p>
    <w:p w:rsidR="00F22256" w:rsidRPr="00F22256" w:rsidRDefault="00F22256" w:rsidP="00F22256">
      <w:pPr>
        <w:rPr>
          <w:rFonts w:ascii="Arial" w:hAnsi="Arial" w:cs="Arial"/>
          <w:szCs w:val="24"/>
        </w:rPr>
      </w:pPr>
      <w:r w:rsidRPr="00F22256">
        <w:rPr>
          <w:rFonts w:ascii="Arial" w:hAnsi="Arial" w:cs="Arial"/>
          <w:szCs w:val="24"/>
        </w:rPr>
        <w:t>Er zijn een aantal kenmerkende situaties te beschrijven:</w:t>
      </w:r>
    </w:p>
    <w:p w:rsidR="00F22256" w:rsidRDefault="00F22256" w:rsidP="00F22256">
      <w:pPr>
        <w:pStyle w:val="Lijstalinea"/>
        <w:numPr>
          <w:ilvl w:val="0"/>
          <w:numId w:val="4"/>
        </w:numPr>
        <w:rPr>
          <w:rFonts w:ascii="Arial" w:hAnsi="Arial" w:cs="Arial"/>
          <w:szCs w:val="24"/>
        </w:rPr>
      </w:pPr>
      <w:r w:rsidRPr="00F22256">
        <w:rPr>
          <w:rFonts w:ascii="Arial" w:hAnsi="Arial" w:cs="Arial"/>
          <w:szCs w:val="24"/>
        </w:rPr>
        <w:t>Ouderen met een klein aanvullend pensioen</w:t>
      </w:r>
    </w:p>
    <w:p w:rsidR="00F22256" w:rsidRDefault="00F22256" w:rsidP="00F22256">
      <w:pPr>
        <w:pStyle w:val="Lijstalinea"/>
        <w:numPr>
          <w:ilvl w:val="1"/>
          <w:numId w:val="4"/>
        </w:numPr>
        <w:rPr>
          <w:rFonts w:ascii="Arial" w:hAnsi="Arial" w:cs="Arial"/>
          <w:szCs w:val="24"/>
        </w:rPr>
      </w:pPr>
      <w:r w:rsidRPr="00F22256">
        <w:rPr>
          <w:rFonts w:ascii="Arial" w:hAnsi="Arial" w:cs="Arial"/>
          <w:szCs w:val="24"/>
        </w:rPr>
        <w:t>Huurtoeslag vermindert</w:t>
      </w:r>
    </w:p>
    <w:p w:rsidR="00F22256" w:rsidRDefault="00F22256" w:rsidP="00F22256">
      <w:pPr>
        <w:pStyle w:val="Lijstalinea"/>
        <w:numPr>
          <w:ilvl w:val="0"/>
          <w:numId w:val="4"/>
        </w:numPr>
        <w:rPr>
          <w:rFonts w:ascii="Arial" w:hAnsi="Arial" w:cs="Arial"/>
          <w:szCs w:val="24"/>
        </w:rPr>
      </w:pPr>
      <w:r w:rsidRPr="00F22256">
        <w:rPr>
          <w:rFonts w:ascii="Arial" w:hAnsi="Arial" w:cs="Arial"/>
          <w:szCs w:val="24"/>
        </w:rPr>
        <w:t>Bijstandsgezin met kinderen 18+</w:t>
      </w:r>
    </w:p>
    <w:p w:rsidR="00F22256" w:rsidRDefault="00F22256" w:rsidP="00F22256">
      <w:pPr>
        <w:pStyle w:val="Lijstalinea"/>
        <w:numPr>
          <w:ilvl w:val="1"/>
          <w:numId w:val="4"/>
        </w:numPr>
        <w:rPr>
          <w:rFonts w:ascii="Arial" w:hAnsi="Arial" w:cs="Arial"/>
          <w:szCs w:val="24"/>
        </w:rPr>
      </w:pPr>
      <w:r w:rsidRPr="00F22256">
        <w:rPr>
          <w:rFonts w:ascii="Arial" w:hAnsi="Arial" w:cs="Arial"/>
          <w:szCs w:val="24"/>
        </w:rPr>
        <w:t>Kinderbijslag en kind gebonden budget</w:t>
      </w:r>
      <w:r>
        <w:rPr>
          <w:rFonts w:ascii="Arial" w:hAnsi="Arial" w:cs="Arial"/>
          <w:szCs w:val="24"/>
        </w:rPr>
        <w:t xml:space="preserve"> v</w:t>
      </w:r>
      <w:r w:rsidRPr="00F22256">
        <w:rPr>
          <w:rFonts w:ascii="Arial" w:hAnsi="Arial" w:cs="Arial"/>
          <w:szCs w:val="24"/>
        </w:rPr>
        <w:t>ervalt</w:t>
      </w:r>
    </w:p>
    <w:p w:rsidR="00F22256" w:rsidRDefault="00F22256" w:rsidP="00F22256">
      <w:pPr>
        <w:pStyle w:val="Lijstalinea"/>
        <w:numPr>
          <w:ilvl w:val="1"/>
          <w:numId w:val="4"/>
        </w:numPr>
        <w:rPr>
          <w:rFonts w:ascii="Arial" w:hAnsi="Arial" w:cs="Arial"/>
          <w:szCs w:val="24"/>
        </w:rPr>
      </w:pPr>
      <w:r w:rsidRPr="00F22256">
        <w:rPr>
          <w:rFonts w:ascii="Arial" w:hAnsi="Arial" w:cs="Arial"/>
          <w:szCs w:val="24"/>
        </w:rPr>
        <w:t>Verwarring over inkomen vanwege duo</w:t>
      </w:r>
    </w:p>
    <w:p w:rsidR="00F22256" w:rsidRDefault="00F22256" w:rsidP="00F22256">
      <w:pPr>
        <w:pStyle w:val="Lijstalinea"/>
        <w:numPr>
          <w:ilvl w:val="1"/>
          <w:numId w:val="4"/>
        </w:numPr>
        <w:rPr>
          <w:rFonts w:ascii="Arial" w:hAnsi="Arial" w:cs="Arial"/>
          <w:szCs w:val="24"/>
        </w:rPr>
      </w:pPr>
      <w:r w:rsidRPr="00F22256">
        <w:rPr>
          <w:rFonts w:ascii="Arial" w:hAnsi="Arial" w:cs="Arial"/>
          <w:szCs w:val="24"/>
        </w:rPr>
        <w:t>Kinderen mogen niet te veel bijverdienen ander gaat dat ten koste van de uitkering van de ouder(s)</w:t>
      </w:r>
    </w:p>
    <w:p w:rsidR="00C404BE" w:rsidRDefault="00F22256" w:rsidP="00F22256">
      <w:pPr>
        <w:pStyle w:val="Lijstalinea"/>
        <w:numPr>
          <w:ilvl w:val="1"/>
          <w:numId w:val="4"/>
        </w:numPr>
        <w:rPr>
          <w:rFonts w:ascii="Arial" w:hAnsi="Arial" w:cs="Arial"/>
          <w:szCs w:val="24"/>
        </w:rPr>
      </w:pPr>
      <w:r w:rsidRPr="00F22256">
        <w:rPr>
          <w:rFonts w:ascii="Arial" w:hAnsi="Arial" w:cs="Arial"/>
          <w:szCs w:val="24"/>
        </w:rPr>
        <w:t>Bij alleenstaande ouder situatie is het gevolg dat het kind gebonden budget vervalt en het inkomen gebaseerd is op het inkomen van een alleenstaande, terwijl de uitgaven min of meer gelijk blijven</w:t>
      </w:r>
    </w:p>
    <w:p w:rsidR="00C404BE" w:rsidRDefault="00C404BE">
      <w:pPr>
        <w:spacing w:after="200"/>
        <w:rPr>
          <w:rFonts w:ascii="Arial" w:hAnsi="Arial" w:cs="Arial"/>
          <w:szCs w:val="24"/>
        </w:rPr>
      </w:pPr>
    </w:p>
    <w:p w:rsidR="00F22256" w:rsidRDefault="00F22256" w:rsidP="00C404BE">
      <w:pPr>
        <w:pStyle w:val="Lijstalinea"/>
        <w:ind w:left="1440"/>
        <w:rPr>
          <w:rFonts w:ascii="Arial" w:hAnsi="Arial" w:cs="Arial"/>
          <w:szCs w:val="24"/>
        </w:rPr>
      </w:pPr>
    </w:p>
    <w:p w:rsidR="00F22256" w:rsidRDefault="00F22256" w:rsidP="00F22256">
      <w:pPr>
        <w:pStyle w:val="Lijstalinea"/>
        <w:numPr>
          <w:ilvl w:val="0"/>
          <w:numId w:val="4"/>
        </w:numPr>
        <w:rPr>
          <w:rFonts w:ascii="Arial" w:hAnsi="Arial" w:cs="Arial"/>
          <w:szCs w:val="24"/>
        </w:rPr>
      </w:pPr>
      <w:r w:rsidRPr="00F22256">
        <w:rPr>
          <w:rFonts w:ascii="Arial" w:hAnsi="Arial" w:cs="Arial"/>
          <w:szCs w:val="24"/>
        </w:rPr>
        <w:lastRenderedPageBreak/>
        <w:t>Gaan werken vanuit de uitkering</w:t>
      </w:r>
    </w:p>
    <w:p w:rsidR="00F22256" w:rsidRDefault="00F22256" w:rsidP="00F22256">
      <w:pPr>
        <w:pStyle w:val="Lijstalinea"/>
        <w:numPr>
          <w:ilvl w:val="1"/>
          <w:numId w:val="4"/>
        </w:numPr>
        <w:rPr>
          <w:rFonts w:ascii="Arial" w:hAnsi="Arial" w:cs="Arial"/>
          <w:szCs w:val="24"/>
        </w:rPr>
      </w:pPr>
      <w:r w:rsidRPr="00F22256">
        <w:rPr>
          <w:rFonts w:ascii="Arial" w:hAnsi="Arial" w:cs="Arial"/>
          <w:szCs w:val="24"/>
        </w:rPr>
        <w:t>Wijziging in inkomen, hoe beperkt dan ook, heeft consequentie voor de huur- en zorg toeslag. Vaak pas merkbaar na een aanmerkelijke tijd.</w:t>
      </w:r>
    </w:p>
    <w:p w:rsidR="00C404BE" w:rsidRDefault="00F22256" w:rsidP="00F22256">
      <w:pPr>
        <w:pStyle w:val="Lijstalinea"/>
        <w:numPr>
          <w:ilvl w:val="1"/>
          <w:numId w:val="4"/>
        </w:numPr>
        <w:rPr>
          <w:rFonts w:ascii="Arial" w:hAnsi="Arial" w:cs="Arial"/>
          <w:szCs w:val="24"/>
        </w:rPr>
      </w:pPr>
      <w:r w:rsidRPr="00F22256">
        <w:rPr>
          <w:rFonts w:ascii="Arial" w:hAnsi="Arial" w:cs="Arial"/>
          <w:szCs w:val="24"/>
        </w:rPr>
        <w:t>De kwijtschelding van de gemeentelijke- en waterschapsbelasting vervalt veelal</w:t>
      </w:r>
    </w:p>
    <w:p w:rsidR="00C404BE" w:rsidRDefault="00F22256" w:rsidP="00F22256">
      <w:pPr>
        <w:pStyle w:val="Lijstalinea"/>
        <w:numPr>
          <w:ilvl w:val="1"/>
          <w:numId w:val="4"/>
        </w:numPr>
        <w:rPr>
          <w:rFonts w:ascii="Arial" w:hAnsi="Arial" w:cs="Arial"/>
          <w:szCs w:val="24"/>
        </w:rPr>
      </w:pPr>
      <w:r w:rsidRPr="00F22256">
        <w:rPr>
          <w:rFonts w:ascii="Arial" w:hAnsi="Arial" w:cs="Arial"/>
          <w:szCs w:val="24"/>
        </w:rPr>
        <w:t>Soms vervalt ook het recht op de voorziening van de collectieve zorgverzekering</w:t>
      </w:r>
    </w:p>
    <w:p w:rsidR="00C404BE" w:rsidRDefault="00F22256" w:rsidP="00F22256">
      <w:pPr>
        <w:pStyle w:val="Lijstalinea"/>
        <w:numPr>
          <w:ilvl w:val="0"/>
          <w:numId w:val="4"/>
        </w:numPr>
        <w:rPr>
          <w:rFonts w:ascii="Arial" w:hAnsi="Arial" w:cs="Arial"/>
          <w:szCs w:val="24"/>
        </w:rPr>
      </w:pPr>
      <w:r w:rsidRPr="00C404BE">
        <w:rPr>
          <w:rFonts w:ascii="Arial" w:hAnsi="Arial" w:cs="Arial"/>
          <w:szCs w:val="24"/>
        </w:rPr>
        <w:t>Kostendeler</w:t>
      </w:r>
      <w:r w:rsidR="00340130">
        <w:rPr>
          <w:rFonts w:ascii="Arial" w:hAnsi="Arial" w:cs="Arial"/>
          <w:szCs w:val="24"/>
        </w:rPr>
        <w:t>snorm</w:t>
      </w:r>
    </w:p>
    <w:p w:rsidR="00C404BE" w:rsidRDefault="00F22256" w:rsidP="00F22256">
      <w:pPr>
        <w:pStyle w:val="Lijstalinea"/>
        <w:numPr>
          <w:ilvl w:val="1"/>
          <w:numId w:val="4"/>
        </w:numPr>
        <w:rPr>
          <w:rFonts w:ascii="Arial" w:hAnsi="Arial" w:cs="Arial"/>
          <w:szCs w:val="24"/>
        </w:rPr>
      </w:pPr>
      <w:r w:rsidRPr="00C404BE">
        <w:rPr>
          <w:rFonts w:ascii="Arial" w:hAnsi="Arial" w:cs="Arial"/>
          <w:szCs w:val="24"/>
        </w:rPr>
        <w:t xml:space="preserve">Als kinderen 21+ zijn en nog thuis wonen, een baan hebben of een uitkering, dan treedt de Kostennormdeler in werk. </w:t>
      </w:r>
    </w:p>
    <w:p w:rsidR="00F22256" w:rsidRDefault="00F22256" w:rsidP="00F22256">
      <w:pPr>
        <w:pStyle w:val="Lijstalinea"/>
        <w:numPr>
          <w:ilvl w:val="1"/>
          <w:numId w:val="4"/>
        </w:numPr>
        <w:rPr>
          <w:rFonts w:ascii="Arial" w:hAnsi="Arial" w:cs="Arial"/>
          <w:szCs w:val="24"/>
        </w:rPr>
      </w:pPr>
      <w:r w:rsidRPr="00C404BE">
        <w:rPr>
          <w:rFonts w:ascii="Arial" w:hAnsi="Arial" w:cs="Arial"/>
          <w:szCs w:val="24"/>
        </w:rPr>
        <w:t xml:space="preserve">Eventueel gevolg is dat kinderen huis moeten verlaten en dat kan </w:t>
      </w:r>
      <w:proofErr w:type="spellStart"/>
      <w:r w:rsidRPr="00C404BE">
        <w:rPr>
          <w:rFonts w:ascii="Arial" w:hAnsi="Arial" w:cs="Arial"/>
          <w:szCs w:val="24"/>
        </w:rPr>
        <w:t>to</w:t>
      </w:r>
      <w:proofErr w:type="spellEnd"/>
      <w:r w:rsidRPr="00C404BE">
        <w:rPr>
          <w:rFonts w:ascii="Arial" w:hAnsi="Arial" w:cs="Arial"/>
          <w:szCs w:val="24"/>
        </w:rPr>
        <w:t xml:space="preserve"> dakloze jongeren leiden.</w:t>
      </w:r>
    </w:p>
    <w:p w:rsidR="00594186" w:rsidRDefault="00594186" w:rsidP="00594186">
      <w:pPr>
        <w:pStyle w:val="Lijstalinea"/>
        <w:numPr>
          <w:ilvl w:val="0"/>
          <w:numId w:val="4"/>
        </w:numPr>
        <w:rPr>
          <w:rFonts w:ascii="Arial" w:hAnsi="Arial" w:cs="Arial"/>
          <w:szCs w:val="24"/>
        </w:rPr>
      </w:pPr>
      <w:r>
        <w:rPr>
          <w:rFonts w:ascii="Arial" w:hAnsi="Arial" w:cs="Arial"/>
          <w:szCs w:val="24"/>
        </w:rPr>
        <w:t>Gezin met kind</w:t>
      </w:r>
      <w:r w:rsidR="00340130">
        <w:rPr>
          <w:rFonts w:ascii="Arial" w:hAnsi="Arial" w:cs="Arial"/>
          <w:szCs w:val="24"/>
        </w:rPr>
        <w:t>(</w:t>
      </w:r>
      <w:r>
        <w:rPr>
          <w:rFonts w:ascii="Arial" w:hAnsi="Arial" w:cs="Arial"/>
          <w:szCs w:val="24"/>
        </w:rPr>
        <w:t>eren</w:t>
      </w:r>
      <w:r w:rsidR="00340130">
        <w:rPr>
          <w:rFonts w:ascii="Arial" w:hAnsi="Arial" w:cs="Arial"/>
          <w:szCs w:val="24"/>
        </w:rPr>
        <w:t>)</w:t>
      </w:r>
      <w:r>
        <w:rPr>
          <w:rFonts w:ascii="Arial" w:hAnsi="Arial" w:cs="Arial"/>
          <w:szCs w:val="24"/>
        </w:rPr>
        <w:t xml:space="preserve"> ouder dan 27 jaar</w:t>
      </w:r>
    </w:p>
    <w:p w:rsidR="00594186" w:rsidRDefault="00594186" w:rsidP="00594186">
      <w:pPr>
        <w:pStyle w:val="Lijstalinea"/>
        <w:numPr>
          <w:ilvl w:val="1"/>
          <w:numId w:val="4"/>
        </w:numPr>
        <w:rPr>
          <w:rFonts w:ascii="Arial" w:hAnsi="Arial" w:cs="Arial"/>
          <w:szCs w:val="24"/>
        </w:rPr>
      </w:pPr>
      <w:r>
        <w:rPr>
          <w:rFonts w:ascii="Arial" w:hAnsi="Arial" w:cs="Arial"/>
          <w:szCs w:val="24"/>
        </w:rPr>
        <w:t>Vanaf 27</w:t>
      </w:r>
      <w:r w:rsidRPr="00594186">
        <w:rPr>
          <w:rFonts w:ascii="Arial" w:hAnsi="Arial" w:cs="Arial"/>
          <w:szCs w:val="24"/>
          <w:vertAlign w:val="superscript"/>
        </w:rPr>
        <w:t>e</w:t>
      </w:r>
      <w:r>
        <w:rPr>
          <w:rFonts w:ascii="Arial" w:hAnsi="Arial" w:cs="Arial"/>
          <w:szCs w:val="24"/>
        </w:rPr>
        <w:t xml:space="preserve"> levensjaar van inwonend kind wordt </w:t>
      </w:r>
      <w:r w:rsidR="00CC5F77">
        <w:rPr>
          <w:rFonts w:ascii="Arial" w:hAnsi="Arial" w:cs="Arial"/>
          <w:szCs w:val="24"/>
        </w:rPr>
        <w:t>h</w:t>
      </w:r>
      <w:bookmarkStart w:id="0" w:name="_GoBack"/>
      <w:bookmarkEnd w:id="0"/>
      <w:r>
        <w:rPr>
          <w:rFonts w:ascii="Arial" w:hAnsi="Arial" w:cs="Arial"/>
          <w:szCs w:val="24"/>
        </w:rPr>
        <w:t>et kind gezien als toeslagpartner. Gevolg kan zijn dat de huur- en zorgtoesla</w:t>
      </w:r>
      <w:r w:rsidR="00340130">
        <w:rPr>
          <w:rFonts w:ascii="Arial" w:hAnsi="Arial" w:cs="Arial"/>
          <w:szCs w:val="24"/>
        </w:rPr>
        <w:t>g</w:t>
      </w:r>
      <w:r>
        <w:rPr>
          <w:rFonts w:ascii="Arial" w:hAnsi="Arial" w:cs="Arial"/>
          <w:szCs w:val="24"/>
        </w:rPr>
        <w:t xml:space="preserve"> en eventueel </w:t>
      </w:r>
      <w:r w:rsidR="00340130">
        <w:rPr>
          <w:rFonts w:ascii="Arial" w:hAnsi="Arial" w:cs="Arial"/>
          <w:szCs w:val="24"/>
        </w:rPr>
        <w:t>h</w:t>
      </w:r>
      <w:r>
        <w:rPr>
          <w:rFonts w:ascii="Arial" w:hAnsi="Arial" w:cs="Arial"/>
          <w:szCs w:val="24"/>
        </w:rPr>
        <w:t xml:space="preserve">et </w:t>
      </w:r>
      <w:r w:rsidR="00340130">
        <w:rPr>
          <w:rFonts w:ascii="Arial" w:hAnsi="Arial" w:cs="Arial"/>
          <w:szCs w:val="24"/>
        </w:rPr>
        <w:t>kind gebonden</w:t>
      </w:r>
      <w:r>
        <w:rPr>
          <w:rFonts w:ascii="Arial" w:hAnsi="Arial" w:cs="Arial"/>
          <w:szCs w:val="24"/>
        </w:rPr>
        <w:t xml:space="preserve"> budget vermindert. Het kan gaan om </w:t>
      </w:r>
      <w:r w:rsidR="00340130">
        <w:rPr>
          <w:rFonts w:ascii="Arial" w:hAnsi="Arial" w:cs="Arial"/>
          <w:szCs w:val="24"/>
        </w:rPr>
        <w:t>aanzienlijke bedragen</w:t>
      </w:r>
      <w:r>
        <w:rPr>
          <w:rFonts w:ascii="Arial" w:hAnsi="Arial" w:cs="Arial"/>
          <w:szCs w:val="24"/>
        </w:rPr>
        <w:t xml:space="preserve"> (honderden </w:t>
      </w:r>
      <w:r w:rsidR="00340130">
        <w:rPr>
          <w:rFonts w:ascii="Arial" w:hAnsi="Arial" w:cs="Arial"/>
          <w:szCs w:val="24"/>
        </w:rPr>
        <w:t>euro’s</w:t>
      </w:r>
      <w:r>
        <w:rPr>
          <w:rFonts w:ascii="Arial" w:hAnsi="Arial" w:cs="Arial"/>
          <w:szCs w:val="24"/>
        </w:rPr>
        <w:t>)</w:t>
      </w:r>
    </w:p>
    <w:p w:rsidR="00C404BE" w:rsidRDefault="00C404BE" w:rsidP="00F22256">
      <w:pPr>
        <w:rPr>
          <w:rFonts w:ascii="Arial" w:hAnsi="Arial" w:cs="Arial"/>
          <w:szCs w:val="24"/>
        </w:rPr>
      </w:pPr>
    </w:p>
    <w:p w:rsidR="00C404BE" w:rsidRDefault="00F22256" w:rsidP="00C404BE">
      <w:pPr>
        <w:rPr>
          <w:rFonts w:ascii="Arial" w:hAnsi="Arial" w:cs="Arial"/>
          <w:szCs w:val="24"/>
        </w:rPr>
      </w:pPr>
      <w:r w:rsidRPr="00F22256">
        <w:rPr>
          <w:rFonts w:ascii="Arial" w:hAnsi="Arial" w:cs="Arial"/>
          <w:szCs w:val="24"/>
        </w:rPr>
        <w:t>Wat kan de gemeente doen:</w:t>
      </w:r>
    </w:p>
    <w:p w:rsidR="00C404BE" w:rsidRDefault="00F22256" w:rsidP="00F22256">
      <w:pPr>
        <w:pStyle w:val="Lijstalinea"/>
        <w:numPr>
          <w:ilvl w:val="0"/>
          <w:numId w:val="5"/>
        </w:numPr>
        <w:rPr>
          <w:rFonts w:ascii="Arial" w:hAnsi="Arial" w:cs="Arial"/>
          <w:szCs w:val="24"/>
        </w:rPr>
      </w:pPr>
      <w:r w:rsidRPr="00C404BE">
        <w:rPr>
          <w:rFonts w:ascii="Arial" w:hAnsi="Arial" w:cs="Arial"/>
          <w:szCs w:val="24"/>
        </w:rPr>
        <w:t>Signaleren</w:t>
      </w:r>
    </w:p>
    <w:p w:rsidR="00C404BE" w:rsidRDefault="00F22256" w:rsidP="00F22256">
      <w:pPr>
        <w:pStyle w:val="Lijstalinea"/>
        <w:numPr>
          <w:ilvl w:val="1"/>
          <w:numId w:val="5"/>
        </w:numPr>
        <w:rPr>
          <w:rFonts w:ascii="Arial" w:hAnsi="Arial" w:cs="Arial"/>
          <w:szCs w:val="24"/>
        </w:rPr>
      </w:pPr>
      <w:r w:rsidRPr="00C404BE">
        <w:rPr>
          <w:rFonts w:ascii="Arial" w:hAnsi="Arial" w:cs="Arial"/>
          <w:szCs w:val="24"/>
        </w:rPr>
        <w:t>Systeem ontwikkelen om vroegtijdig gevallen van potentieel armoedeval op te spore</w:t>
      </w:r>
      <w:r w:rsidR="00C404BE">
        <w:rPr>
          <w:rFonts w:ascii="Arial" w:hAnsi="Arial" w:cs="Arial"/>
          <w:szCs w:val="24"/>
        </w:rPr>
        <w:t>n</w:t>
      </w:r>
      <w:r w:rsidRPr="00C404BE">
        <w:rPr>
          <w:rFonts w:ascii="Arial" w:hAnsi="Arial" w:cs="Arial"/>
          <w:szCs w:val="24"/>
        </w:rPr>
        <w:t xml:space="preserve"> en te interveniëren waar nodig</w:t>
      </w:r>
    </w:p>
    <w:p w:rsidR="00C404BE" w:rsidRDefault="00F22256" w:rsidP="00F22256">
      <w:pPr>
        <w:pStyle w:val="Lijstalinea"/>
        <w:numPr>
          <w:ilvl w:val="1"/>
          <w:numId w:val="5"/>
        </w:numPr>
        <w:rPr>
          <w:rFonts w:ascii="Arial" w:hAnsi="Arial" w:cs="Arial"/>
          <w:szCs w:val="24"/>
        </w:rPr>
      </w:pPr>
      <w:r w:rsidRPr="00C404BE">
        <w:rPr>
          <w:rFonts w:ascii="Arial" w:hAnsi="Arial" w:cs="Arial"/>
          <w:szCs w:val="24"/>
        </w:rPr>
        <w:t>Voorlichting, begeleiding en ondersteuning</w:t>
      </w:r>
    </w:p>
    <w:p w:rsidR="00C404BE" w:rsidRDefault="00F22256" w:rsidP="0098435B">
      <w:pPr>
        <w:pStyle w:val="Lijstalinea"/>
        <w:numPr>
          <w:ilvl w:val="0"/>
          <w:numId w:val="5"/>
        </w:numPr>
        <w:rPr>
          <w:rFonts w:ascii="Arial" w:hAnsi="Arial" w:cs="Arial"/>
          <w:szCs w:val="24"/>
        </w:rPr>
      </w:pPr>
      <w:r w:rsidRPr="00C404BE">
        <w:rPr>
          <w:rFonts w:ascii="Arial" w:hAnsi="Arial" w:cs="Arial"/>
          <w:szCs w:val="24"/>
        </w:rPr>
        <w:t>In vroeg</w:t>
      </w:r>
      <w:r w:rsidR="00C404BE">
        <w:rPr>
          <w:rFonts w:ascii="Arial" w:hAnsi="Arial" w:cs="Arial"/>
          <w:szCs w:val="24"/>
        </w:rPr>
        <w:t>tijdig</w:t>
      </w:r>
      <w:r w:rsidRPr="00C404BE">
        <w:rPr>
          <w:rFonts w:ascii="Arial" w:hAnsi="Arial" w:cs="Arial"/>
          <w:szCs w:val="24"/>
        </w:rPr>
        <w:t xml:space="preserve"> stadium mensen begeleiden met budgetteren in relatie tot gevolgen van mogelijk</w:t>
      </w:r>
      <w:r w:rsidR="00C404BE">
        <w:rPr>
          <w:rFonts w:ascii="Arial" w:hAnsi="Arial" w:cs="Arial"/>
          <w:szCs w:val="24"/>
        </w:rPr>
        <w:t>e</w:t>
      </w:r>
      <w:r w:rsidRPr="00C404BE">
        <w:rPr>
          <w:rFonts w:ascii="Arial" w:hAnsi="Arial" w:cs="Arial"/>
          <w:szCs w:val="24"/>
        </w:rPr>
        <w:t xml:space="preserve"> armoedeval </w:t>
      </w:r>
    </w:p>
    <w:p w:rsidR="00C404BE" w:rsidRDefault="00F22256" w:rsidP="0098435B">
      <w:pPr>
        <w:pStyle w:val="Lijstalinea"/>
        <w:numPr>
          <w:ilvl w:val="0"/>
          <w:numId w:val="5"/>
        </w:numPr>
        <w:rPr>
          <w:rFonts w:ascii="Arial" w:hAnsi="Arial" w:cs="Arial"/>
          <w:szCs w:val="24"/>
        </w:rPr>
      </w:pPr>
      <w:r w:rsidRPr="00C404BE">
        <w:rPr>
          <w:rFonts w:ascii="Arial" w:hAnsi="Arial" w:cs="Arial"/>
          <w:szCs w:val="24"/>
        </w:rPr>
        <w:t>Vanwege de ge</w:t>
      </w:r>
      <w:r w:rsidR="00C404BE" w:rsidRPr="00C404BE">
        <w:rPr>
          <w:rFonts w:ascii="Arial" w:hAnsi="Arial" w:cs="Arial"/>
          <w:szCs w:val="24"/>
        </w:rPr>
        <w:t>me</w:t>
      </w:r>
      <w:r w:rsidRPr="00C404BE">
        <w:rPr>
          <w:rFonts w:ascii="Arial" w:hAnsi="Arial" w:cs="Arial"/>
          <w:szCs w:val="24"/>
        </w:rPr>
        <w:t>ente de gevolgen verzachten</w:t>
      </w:r>
      <w:r w:rsidR="00C404BE" w:rsidRPr="00C404BE">
        <w:rPr>
          <w:rFonts w:ascii="Arial" w:hAnsi="Arial" w:cs="Arial"/>
          <w:szCs w:val="24"/>
        </w:rPr>
        <w:t>,</w:t>
      </w:r>
      <w:r w:rsidRPr="00C404BE">
        <w:rPr>
          <w:rFonts w:ascii="Arial" w:hAnsi="Arial" w:cs="Arial"/>
          <w:szCs w:val="24"/>
        </w:rPr>
        <w:t xml:space="preserve"> door soepel om te gaan met de regels binnen de wettelijke mogelijkheden</w:t>
      </w:r>
    </w:p>
    <w:p w:rsidR="00F22256" w:rsidRDefault="00C404BE" w:rsidP="0098435B">
      <w:pPr>
        <w:pStyle w:val="Lijstalinea"/>
        <w:numPr>
          <w:ilvl w:val="0"/>
          <w:numId w:val="5"/>
        </w:numPr>
        <w:rPr>
          <w:rFonts w:ascii="Arial" w:hAnsi="Arial" w:cs="Arial"/>
          <w:szCs w:val="24"/>
        </w:rPr>
      </w:pPr>
      <w:r w:rsidRPr="00C404BE">
        <w:rPr>
          <w:rFonts w:ascii="Arial" w:hAnsi="Arial" w:cs="Arial"/>
          <w:szCs w:val="24"/>
        </w:rPr>
        <w:t>Financiële</w:t>
      </w:r>
      <w:r w:rsidR="00F22256" w:rsidRPr="00C404BE">
        <w:rPr>
          <w:rFonts w:ascii="Arial" w:hAnsi="Arial" w:cs="Arial"/>
          <w:szCs w:val="24"/>
        </w:rPr>
        <w:t xml:space="preserve"> ondersteuning om grotere problemen te voorkomen</w:t>
      </w:r>
    </w:p>
    <w:p w:rsidR="00340130" w:rsidRPr="00C404BE" w:rsidRDefault="00340130" w:rsidP="0098435B">
      <w:pPr>
        <w:pStyle w:val="Lijstalinea"/>
        <w:numPr>
          <w:ilvl w:val="0"/>
          <w:numId w:val="5"/>
        </w:numPr>
        <w:rPr>
          <w:rFonts w:ascii="Arial" w:hAnsi="Arial" w:cs="Arial"/>
          <w:szCs w:val="24"/>
        </w:rPr>
      </w:pPr>
      <w:r>
        <w:rPr>
          <w:rFonts w:ascii="Arial" w:hAnsi="Arial" w:cs="Arial"/>
          <w:szCs w:val="24"/>
        </w:rPr>
        <w:t>In n</w:t>
      </w:r>
      <w:r w:rsidR="0098435B">
        <w:rPr>
          <w:rFonts w:ascii="Arial" w:hAnsi="Arial" w:cs="Arial"/>
          <w:szCs w:val="24"/>
        </w:rPr>
        <w:t>a</w:t>
      </w:r>
      <w:r>
        <w:rPr>
          <w:rFonts w:ascii="Arial" w:hAnsi="Arial" w:cs="Arial"/>
          <w:szCs w:val="24"/>
        </w:rPr>
        <w:t xml:space="preserve">der te bepalen gevallen een re-integratie vergoeding </w:t>
      </w:r>
      <w:r w:rsidR="0098435B">
        <w:rPr>
          <w:rFonts w:ascii="Arial" w:hAnsi="Arial" w:cs="Arial"/>
          <w:szCs w:val="24"/>
        </w:rPr>
        <w:t>toe te kennen in</w:t>
      </w:r>
      <w:r>
        <w:rPr>
          <w:rFonts w:ascii="Arial" w:hAnsi="Arial" w:cs="Arial"/>
          <w:szCs w:val="24"/>
        </w:rPr>
        <w:t xml:space="preserve"> het kader van de ondersteunende </w:t>
      </w:r>
      <w:r w:rsidR="0098435B">
        <w:rPr>
          <w:rFonts w:ascii="Arial" w:hAnsi="Arial" w:cs="Arial"/>
          <w:szCs w:val="24"/>
        </w:rPr>
        <w:t>voorzieningen</w:t>
      </w:r>
      <w:r>
        <w:rPr>
          <w:rFonts w:ascii="Arial" w:hAnsi="Arial" w:cs="Arial"/>
          <w:szCs w:val="24"/>
        </w:rPr>
        <w:t xml:space="preserve"> </w:t>
      </w:r>
      <w:r w:rsidR="0098435B">
        <w:rPr>
          <w:rFonts w:ascii="Arial" w:hAnsi="Arial" w:cs="Arial"/>
          <w:szCs w:val="24"/>
        </w:rPr>
        <w:t>(</w:t>
      </w:r>
      <w:r>
        <w:rPr>
          <w:rFonts w:ascii="Arial" w:hAnsi="Arial" w:cs="Arial"/>
          <w:szCs w:val="24"/>
        </w:rPr>
        <w:t>zie advies</w:t>
      </w:r>
      <w:r w:rsidR="0098435B">
        <w:rPr>
          <w:rFonts w:ascii="Arial" w:hAnsi="Arial" w:cs="Arial"/>
          <w:szCs w:val="24"/>
        </w:rPr>
        <w:t xml:space="preserve"> &lt;maart 2019&gt; beleidsregel ondersteunende voorziening re-integratie Hollands Kroon 2019</w:t>
      </w:r>
      <w:r>
        <w:rPr>
          <w:rFonts w:ascii="Arial" w:hAnsi="Arial" w:cs="Arial"/>
          <w:szCs w:val="24"/>
        </w:rPr>
        <w:t xml:space="preserve">)  </w:t>
      </w:r>
    </w:p>
    <w:p w:rsidR="00F22256" w:rsidRPr="00F22256" w:rsidRDefault="00F22256" w:rsidP="00F22256">
      <w:pPr>
        <w:rPr>
          <w:rFonts w:ascii="Arial" w:hAnsi="Arial" w:cs="Arial"/>
          <w:szCs w:val="24"/>
        </w:rPr>
      </w:pPr>
    </w:p>
    <w:p w:rsidR="004F1189" w:rsidRDefault="004F1189" w:rsidP="00CB73A6">
      <w:pPr>
        <w:rPr>
          <w:rFonts w:ascii="Arial" w:hAnsi="Arial" w:cs="Arial"/>
          <w:szCs w:val="24"/>
        </w:rPr>
      </w:pPr>
    </w:p>
    <w:p w:rsidR="00C404BE" w:rsidRDefault="00275415" w:rsidP="00C404BE">
      <w:pPr>
        <w:spacing w:after="200"/>
        <w:rPr>
          <w:rFonts w:ascii="Arial" w:hAnsi="Arial" w:cs="Arial"/>
          <w:b/>
          <w:szCs w:val="24"/>
        </w:rPr>
      </w:pPr>
      <w:r>
        <w:rPr>
          <w:rFonts w:ascii="Arial" w:hAnsi="Arial" w:cs="Arial"/>
          <w:b/>
          <w:szCs w:val="24"/>
        </w:rPr>
        <w:t xml:space="preserve">Ongevraagd </w:t>
      </w:r>
      <w:r w:rsidR="00A40821" w:rsidRPr="00A40821">
        <w:rPr>
          <w:rFonts w:ascii="Arial" w:hAnsi="Arial" w:cs="Arial"/>
          <w:b/>
          <w:szCs w:val="24"/>
        </w:rPr>
        <w:t>Advies</w:t>
      </w:r>
    </w:p>
    <w:p w:rsidR="00C404BE" w:rsidRPr="00C404BE" w:rsidRDefault="00C404BE" w:rsidP="00C404BE">
      <w:pPr>
        <w:spacing w:after="200"/>
        <w:rPr>
          <w:rFonts w:ascii="Arial" w:hAnsi="Arial" w:cs="Arial"/>
          <w:b/>
          <w:szCs w:val="24"/>
        </w:rPr>
      </w:pPr>
      <w:r w:rsidRPr="00C404BE">
        <w:rPr>
          <w:rFonts w:ascii="Arial" w:hAnsi="Arial" w:cs="Arial"/>
          <w:szCs w:val="24"/>
        </w:rPr>
        <w:t>De Cliëntenraad Participatiewet Hollands Kroon adviseert de gemeente</w:t>
      </w:r>
      <w:r w:rsidR="0098435B">
        <w:rPr>
          <w:rFonts w:ascii="Arial" w:hAnsi="Arial" w:cs="Arial"/>
          <w:szCs w:val="24"/>
        </w:rPr>
        <w:t xml:space="preserve"> Hollands Kroon</w:t>
      </w:r>
      <w:r w:rsidRPr="00C404BE">
        <w:rPr>
          <w:rFonts w:ascii="Arial" w:hAnsi="Arial" w:cs="Arial"/>
          <w:szCs w:val="24"/>
        </w:rPr>
        <w:t xml:space="preserve"> om de problematiek van de zogenaamde armoedeval van mensen met een zeer laag inkomen </w:t>
      </w:r>
      <w:r w:rsidR="0098435B">
        <w:rPr>
          <w:rFonts w:ascii="Arial" w:hAnsi="Arial" w:cs="Arial"/>
          <w:szCs w:val="24"/>
        </w:rPr>
        <w:t xml:space="preserve">meer </w:t>
      </w:r>
      <w:r w:rsidRPr="00C404BE">
        <w:rPr>
          <w:rFonts w:ascii="Arial" w:hAnsi="Arial" w:cs="Arial"/>
          <w:szCs w:val="24"/>
        </w:rPr>
        <w:t>adequaat te benaderen</w:t>
      </w:r>
      <w:r w:rsidR="0098435B">
        <w:rPr>
          <w:rFonts w:ascii="Arial" w:hAnsi="Arial" w:cs="Arial"/>
          <w:szCs w:val="24"/>
        </w:rPr>
        <w:t>.</w:t>
      </w:r>
    </w:p>
    <w:p w:rsidR="00C404BE" w:rsidRPr="00C404BE" w:rsidRDefault="00C404BE" w:rsidP="00C404BE">
      <w:pPr>
        <w:rPr>
          <w:rFonts w:ascii="Arial" w:hAnsi="Arial" w:cs="Arial"/>
          <w:szCs w:val="24"/>
        </w:rPr>
      </w:pPr>
      <w:r w:rsidRPr="00C404BE">
        <w:rPr>
          <w:rFonts w:ascii="Arial" w:hAnsi="Arial" w:cs="Arial"/>
          <w:szCs w:val="24"/>
        </w:rPr>
        <w:t>Daarvoor zou een systeem moeten worden ontwikk</w:t>
      </w:r>
      <w:r>
        <w:rPr>
          <w:rFonts w:ascii="Arial" w:hAnsi="Arial" w:cs="Arial"/>
          <w:szCs w:val="24"/>
        </w:rPr>
        <w:t>e</w:t>
      </w:r>
      <w:r w:rsidRPr="00C404BE">
        <w:rPr>
          <w:rFonts w:ascii="Arial" w:hAnsi="Arial" w:cs="Arial"/>
          <w:szCs w:val="24"/>
        </w:rPr>
        <w:t>ld (zoals sommige gemeenten doen) die in een vroegtijdig stadium een geval van potent</w:t>
      </w:r>
      <w:r>
        <w:rPr>
          <w:rFonts w:ascii="Arial" w:hAnsi="Arial" w:cs="Arial"/>
          <w:szCs w:val="24"/>
        </w:rPr>
        <w:t>i</w:t>
      </w:r>
      <w:r w:rsidRPr="00C404BE">
        <w:rPr>
          <w:rFonts w:ascii="Arial" w:hAnsi="Arial" w:cs="Arial"/>
          <w:szCs w:val="24"/>
        </w:rPr>
        <w:t>ële armoed</w:t>
      </w:r>
      <w:r>
        <w:rPr>
          <w:rFonts w:ascii="Arial" w:hAnsi="Arial" w:cs="Arial"/>
          <w:szCs w:val="24"/>
        </w:rPr>
        <w:t>ev</w:t>
      </w:r>
      <w:r w:rsidRPr="00C404BE">
        <w:rPr>
          <w:rFonts w:ascii="Arial" w:hAnsi="Arial" w:cs="Arial"/>
          <w:szCs w:val="24"/>
        </w:rPr>
        <w:t>al op kan sporen opdat er bijtijds kan worden geïntervenieerd. De interventie kan bestaan uit begeleiding</w:t>
      </w:r>
      <w:r>
        <w:rPr>
          <w:rFonts w:ascii="Arial" w:hAnsi="Arial" w:cs="Arial"/>
          <w:szCs w:val="24"/>
        </w:rPr>
        <w:t xml:space="preserve">, </w:t>
      </w:r>
      <w:r w:rsidRPr="00C404BE">
        <w:rPr>
          <w:rFonts w:ascii="Arial" w:hAnsi="Arial" w:cs="Arial"/>
          <w:szCs w:val="24"/>
        </w:rPr>
        <w:t>financiële ondersteuning en het ‘soepel’ omgaan met regels vanwege de gemeente.</w:t>
      </w:r>
    </w:p>
    <w:p w:rsidR="0012040A" w:rsidRDefault="0012040A" w:rsidP="0012040A">
      <w:pPr>
        <w:rPr>
          <w:rFonts w:ascii="Arial" w:hAnsi="Arial" w:cs="Arial"/>
          <w:szCs w:val="24"/>
        </w:rPr>
      </w:pPr>
    </w:p>
    <w:p w:rsidR="0012040A" w:rsidRDefault="0012040A" w:rsidP="0012040A">
      <w:pPr>
        <w:rPr>
          <w:rFonts w:ascii="Arial" w:hAnsi="Arial" w:cs="Arial"/>
          <w:szCs w:val="24"/>
        </w:rPr>
      </w:pPr>
    </w:p>
    <w:p w:rsidR="0012040A" w:rsidRDefault="0012040A" w:rsidP="0012040A">
      <w:pPr>
        <w:rPr>
          <w:rFonts w:ascii="Arial" w:hAnsi="Arial" w:cs="Arial"/>
          <w:szCs w:val="24"/>
        </w:rPr>
      </w:pPr>
    </w:p>
    <w:p w:rsidR="0012040A" w:rsidRDefault="00F86BDE" w:rsidP="0012040A">
      <w:pPr>
        <w:rPr>
          <w:rFonts w:ascii="Arial" w:hAnsi="Arial" w:cs="Arial"/>
          <w:szCs w:val="24"/>
        </w:rPr>
      </w:pPr>
      <w:r>
        <w:rPr>
          <w:rFonts w:ascii="Arial" w:hAnsi="Arial" w:cs="Arial"/>
          <w:szCs w:val="24"/>
        </w:rPr>
        <w:t>Namens de Cliëntenraad Participatiewet Holland Kroon,</w:t>
      </w:r>
    </w:p>
    <w:p w:rsidR="00F86BDE" w:rsidRDefault="00F86BDE" w:rsidP="0012040A">
      <w:pPr>
        <w:rPr>
          <w:rFonts w:ascii="Arial" w:hAnsi="Arial" w:cs="Arial"/>
          <w:szCs w:val="24"/>
        </w:rPr>
      </w:pPr>
    </w:p>
    <w:p w:rsidR="00F86BDE" w:rsidRPr="0012040A" w:rsidRDefault="00F86BDE" w:rsidP="0012040A">
      <w:pPr>
        <w:rPr>
          <w:rFonts w:ascii="Arial" w:hAnsi="Arial" w:cs="Arial"/>
          <w:szCs w:val="24"/>
        </w:rPr>
      </w:pPr>
    </w:p>
    <w:p w:rsidR="00CF15CF" w:rsidRPr="00E268CA" w:rsidRDefault="00CF15CF" w:rsidP="0076161E">
      <w:pPr>
        <w:rPr>
          <w:rFonts w:ascii="Arial" w:hAnsi="Arial" w:cs="Arial"/>
          <w:szCs w:val="24"/>
        </w:rPr>
      </w:pPr>
      <w:r w:rsidRPr="00E268CA">
        <w:rPr>
          <w:rFonts w:ascii="Arial" w:hAnsi="Arial" w:cs="Arial"/>
          <w:szCs w:val="24"/>
        </w:rPr>
        <w:t xml:space="preserve">Hadewey </w:t>
      </w:r>
      <w:proofErr w:type="spellStart"/>
      <w:r w:rsidRPr="00E268CA">
        <w:rPr>
          <w:rFonts w:ascii="Arial" w:hAnsi="Arial" w:cs="Arial"/>
          <w:szCs w:val="24"/>
        </w:rPr>
        <w:t>Paarlberg</w:t>
      </w:r>
      <w:proofErr w:type="spellEnd"/>
      <w:r w:rsidRPr="00E268CA">
        <w:rPr>
          <w:rFonts w:ascii="Arial" w:hAnsi="Arial" w:cs="Arial"/>
          <w:szCs w:val="24"/>
        </w:rPr>
        <w:t>, voorzitter</w:t>
      </w:r>
    </w:p>
    <w:p w:rsidR="00CF15CF" w:rsidRPr="00E268CA" w:rsidRDefault="00CF15CF" w:rsidP="0076161E">
      <w:pPr>
        <w:rPr>
          <w:rFonts w:ascii="Arial" w:hAnsi="Arial" w:cs="Arial"/>
          <w:szCs w:val="24"/>
        </w:rPr>
      </w:pPr>
      <w:r w:rsidRPr="00E268CA">
        <w:rPr>
          <w:rFonts w:ascii="Arial" w:hAnsi="Arial" w:cs="Arial"/>
          <w:szCs w:val="24"/>
        </w:rPr>
        <w:t>Ronald van Huizen, secretaris</w:t>
      </w:r>
    </w:p>
    <w:p w:rsidR="0076161E" w:rsidRPr="00E268CA" w:rsidRDefault="0076161E" w:rsidP="0076161E">
      <w:pPr>
        <w:rPr>
          <w:rFonts w:ascii="Arial" w:hAnsi="Arial" w:cs="Arial"/>
          <w:szCs w:val="24"/>
        </w:rPr>
      </w:pPr>
    </w:p>
    <w:p w:rsidR="00723571" w:rsidRPr="00723571" w:rsidRDefault="00723571" w:rsidP="00723571">
      <w:pPr>
        <w:rPr>
          <w:rFonts w:ascii="Arial" w:hAnsi="Arial" w:cs="Arial"/>
          <w:szCs w:val="24"/>
        </w:rPr>
      </w:pPr>
    </w:p>
    <w:sectPr w:rsidR="00723571" w:rsidRPr="00723571" w:rsidSect="005528A2">
      <w:headerReference w:type="default" r:id="rId8"/>
      <w:footerReference w:type="default" r:id="rId9"/>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D68" w:rsidRDefault="00D06D68" w:rsidP="0076161E">
      <w:r>
        <w:separator/>
      </w:r>
    </w:p>
  </w:endnote>
  <w:endnote w:type="continuationSeparator" w:id="0">
    <w:p w:rsidR="00D06D68" w:rsidRDefault="00D06D68"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61E" w:rsidRPr="00790E5F" w:rsidRDefault="0009523F" w:rsidP="0076161E">
    <w:pPr>
      <w:rPr>
        <w:rFonts w:ascii="Arial" w:hAnsi="Arial" w:cs="Arial"/>
        <w:color w:val="403152" w:themeColor="accent4" w:themeShade="80"/>
        <w:sz w:val="16"/>
        <w:szCs w:val="16"/>
      </w:rPr>
    </w:pPr>
    <w:r w:rsidRPr="007B0355">
      <w:rPr>
        <w:rFonts w:ascii="Arial" w:hAnsi="Arial" w:cs="Arial"/>
        <w:color w:val="403152" w:themeColor="accent4" w:themeShade="80"/>
        <w:sz w:val="16"/>
        <w:szCs w:val="16"/>
      </w:rPr>
      <w:t>Secretaris: Ronald van Huize</w:t>
    </w:r>
    <w:r>
      <w:rPr>
        <w:rFonts w:ascii="Arial" w:hAnsi="Arial" w:cs="Arial"/>
        <w:color w:val="403152" w:themeColor="accent4" w:themeShade="80"/>
        <w:sz w:val="16"/>
        <w:szCs w:val="16"/>
      </w:rPr>
      <w:t>n</w:t>
    </w:r>
    <w:r>
      <w:rPr>
        <w:rFonts w:ascii="Arial" w:hAnsi="Arial" w:cs="Arial"/>
        <w:color w:val="403152" w:themeColor="accent4" w:themeShade="80"/>
        <w:sz w:val="16"/>
        <w:szCs w:val="16"/>
      </w:rPr>
      <w:tab/>
    </w:r>
    <w:proofErr w:type="spellStart"/>
    <w:r w:rsidRPr="007B0355">
      <w:rPr>
        <w:rFonts w:ascii="Arial" w:hAnsi="Arial" w:cs="Arial"/>
        <w:color w:val="403152" w:themeColor="accent4" w:themeShade="80"/>
        <w:sz w:val="16"/>
        <w:szCs w:val="16"/>
      </w:rPr>
      <w:t>Mr.Dr</w:t>
    </w:r>
    <w:proofErr w:type="spellEnd"/>
    <w:r w:rsidRPr="007B0355">
      <w:rPr>
        <w:rFonts w:ascii="Arial" w:hAnsi="Arial" w:cs="Arial"/>
        <w:color w:val="403152" w:themeColor="accent4" w:themeShade="80"/>
        <w:sz w:val="16"/>
        <w:szCs w:val="16"/>
      </w:rPr>
      <w:t xml:space="preserve">. Jonkerlaan 5, 1761 GA  Anna Paulowna           Mobiel: 06-20485201     </w:t>
    </w:r>
    <w:r>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w:t>
    </w:r>
    <w:r>
      <w:rPr>
        <w:rFonts w:ascii="Arial" w:hAnsi="Arial" w:cs="Arial"/>
        <w:color w:val="403152" w:themeColor="accent4" w:themeShade="80"/>
        <w:sz w:val="16"/>
        <w:szCs w:val="16"/>
      </w:rPr>
      <w:tab/>
      <w:t xml:space="preserve">  </w:t>
    </w:r>
    <w:r w:rsidRPr="007B0355">
      <w:rPr>
        <w:rFonts w:ascii="Arial" w:hAnsi="Arial" w:cs="Arial"/>
        <w:color w:val="403152" w:themeColor="accent4" w:themeShade="80"/>
        <w:sz w:val="16"/>
        <w:szCs w:val="16"/>
      </w:rPr>
      <w:t xml:space="preserve"> </w:t>
    </w:r>
    <w:r w:rsidRPr="00790E5F">
      <w:rPr>
        <w:rFonts w:ascii="Arial" w:hAnsi="Arial" w:cs="Arial"/>
        <w:b/>
        <w:bCs/>
        <w:color w:val="403152" w:themeColor="accent4" w:themeShade="80"/>
        <w:sz w:val="16"/>
        <w:szCs w:val="16"/>
      </w:rPr>
      <w:fldChar w:fldCharType="begin"/>
    </w:r>
    <w:r w:rsidRPr="00790E5F">
      <w:rPr>
        <w:rFonts w:ascii="Arial" w:hAnsi="Arial" w:cs="Arial"/>
        <w:b/>
        <w:bCs/>
        <w:color w:val="403152" w:themeColor="accent4" w:themeShade="80"/>
        <w:sz w:val="16"/>
        <w:szCs w:val="16"/>
      </w:rPr>
      <w:instrText>PAGE  \* Arabic  \* MERGEFORMAT</w:instrText>
    </w:r>
    <w:r w:rsidRPr="00790E5F">
      <w:rPr>
        <w:rFonts w:ascii="Arial" w:hAnsi="Arial" w:cs="Arial"/>
        <w:b/>
        <w:bCs/>
        <w:color w:val="403152" w:themeColor="accent4" w:themeShade="80"/>
        <w:sz w:val="16"/>
        <w:szCs w:val="16"/>
      </w:rPr>
      <w:fldChar w:fldCharType="separate"/>
    </w:r>
    <w:r>
      <w:rPr>
        <w:rFonts w:ascii="Arial" w:hAnsi="Arial" w:cs="Arial"/>
        <w:b/>
        <w:bCs/>
        <w:color w:val="403152" w:themeColor="accent4" w:themeShade="80"/>
        <w:sz w:val="16"/>
        <w:szCs w:val="16"/>
      </w:rPr>
      <w:t>1</w:t>
    </w:r>
    <w:r w:rsidRPr="00790E5F">
      <w:rPr>
        <w:rFonts w:ascii="Arial" w:hAnsi="Arial" w:cs="Arial"/>
        <w:b/>
        <w:bCs/>
        <w:color w:val="403152" w:themeColor="accent4" w:themeShade="80"/>
        <w:sz w:val="16"/>
        <w:szCs w:val="16"/>
      </w:rPr>
      <w:fldChar w:fldCharType="end"/>
    </w:r>
    <w:r>
      <w:rPr>
        <w:rFonts w:ascii="Arial" w:hAnsi="Arial" w:cs="Arial"/>
        <w:b/>
        <w:bCs/>
        <w:color w:val="403152" w:themeColor="accent4" w:themeShade="80"/>
        <w:sz w:val="16"/>
        <w:szCs w:val="16"/>
      </w:rPr>
      <w:t>/</w:t>
    </w:r>
    <w:r w:rsidRPr="00790E5F">
      <w:rPr>
        <w:rFonts w:ascii="Arial" w:hAnsi="Arial" w:cs="Arial"/>
        <w:b/>
        <w:bCs/>
        <w:color w:val="403152" w:themeColor="accent4" w:themeShade="80"/>
        <w:sz w:val="16"/>
        <w:szCs w:val="16"/>
      </w:rPr>
      <w:fldChar w:fldCharType="begin"/>
    </w:r>
    <w:r w:rsidRPr="00790E5F">
      <w:rPr>
        <w:rFonts w:ascii="Arial" w:hAnsi="Arial" w:cs="Arial"/>
        <w:b/>
        <w:bCs/>
        <w:color w:val="403152" w:themeColor="accent4" w:themeShade="80"/>
        <w:sz w:val="16"/>
        <w:szCs w:val="16"/>
      </w:rPr>
      <w:instrText>NUMPAGES  \* Arabic  \* MERGEFORMAT</w:instrText>
    </w:r>
    <w:r w:rsidRPr="00790E5F">
      <w:rPr>
        <w:rFonts w:ascii="Arial" w:hAnsi="Arial" w:cs="Arial"/>
        <w:b/>
        <w:bCs/>
        <w:color w:val="403152" w:themeColor="accent4" w:themeShade="80"/>
        <w:sz w:val="16"/>
        <w:szCs w:val="16"/>
      </w:rPr>
      <w:fldChar w:fldCharType="separate"/>
    </w:r>
    <w:r>
      <w:rPr>
        <w:rFonts w:ascii="Arial" w:hAnsi="Arial" w:cs="Arial"/>
        <w:b/>
        <w:bCs/>
        <w:color w:val="403152" w:themeColor="accent4" w:themeShade="80"/>
        <w:sz w:val="16"/>
        <w:szCs w:val="16"/>
      </w:rPr>
      <w:t>1</w:t>
    </w:r>
    <w:r w:rsidRPr="00790E5F">
      <w:rPr>
        <w:rFonts w:ascii="Arial" w:hAnsi="Arial" w:cs="Arial"/>
        <w:b/>
        <w:bCs/>
        <w:color w:val="403152" w:themeColor="accent4" w:themeShade="80"/>
        <w:sz w:val="16"/>
        <w:szCs w:val="16"/>
      </w:rPr>
      <w:fldChar w:fldCharType="end"/>
    </w:r>
    <w:r w:rsidR="0076161E" w:rsidRPr="0076161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D68" w:rsidRDefault="00D06D68" w:rsidP="0076161E">
      <w:r>
        <w:separator/>
      </w:r>
    </w:p>
  </w:footnote>
  <w:footnote w:type="continuationSeparator" w:id="0">
    <w:p w:rsidR="00D06D68" w:rsidRDefault="00D06D68"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BA2"/>
    <w:multiLevelType w:val="hybridMultilevel"/>
    <w:tmpl w:val="38AA38C6"/>
    <w:lvl w:ilvl="0" w:tplc="4D6C984C">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33BBF"/>
    <w:multiLevelType w:val="hybridMultilevel"/>
    <w:tmpl w:val="BF6E88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960F3"/>
    <w:multiLevelType w:val="hybridMultilevel"/>
    <w:tmpl w:val="7E3C5E64"/>
    <w:lvl w:ilvl="0" w:tplc="0E38EAF0">
      <w:start w:val="1703"/>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C543D"/>
    <w:multiLevelType w:val="multilevel"/>
    <w:tmpl w:val="BBB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851E35"/>
    <w:multiLevelType w:val="hybridMultilevel"/>
    <w:tmpl w:val="1618DF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9523F"/>
    <w:rsid w:val="000B320E"/>
    <w:rsid w:val="00116F8D"/>
    <w:rsid w:val="0012040A"/>
    <w:rsid w:val="0015011E"/>
    <w:rsid w:val="001501E9"/>
    <w:rsid w:val="002012D0"/>
    <w:rsid w:val="00241D5F"/>
    <w:rsid w:val="00275415"/>
    <w:rsid w:val="00283497"/>
    <w:rsid w:val="002A0FCB"/>
    <w:rsid w:val="002A731E"/>
    <w:rsid w:val="002B1632"/>
    <w:rsid w:val="00335888"/>
    <w:rsid w:val="00340130"/>
    <w:rsid w:val="00361027"/>
    <w:rsid w:val="003B0DBA"/>
    <w:rsid w:val="003D3898"/>
    <w:rsid w:val="003E18DA"/>
    <w:rsid w:val="003F5FF8"/>
    <w:rsid w:val="003F785B"/>
    <w:rsid w:val="0040163A"/>
    <w:rsid w:val="00401F3F"/>
    <w:rsid w:val="004743DF"/>
    <w:rsid w:val="004E17FC"/>
    <w:rsid w:val="004F1189"/>
    <w:rsid w:val="005528A2"/>
    <w:rsid w:val="00594186"/>
    <w:rsid w:val="005F46DA"/>
    <w:rsid w:val="00610B5C"/>
    <w:rsid w:val="006C755B"/>
    <w:rsid w:val="007143F7"/>
    <w:rsid w:val="00723571"/>
    <w:rsid w:val="0076161E"/>
    <w:rsid w:val="00767533"/>
    <w:rsid w:val="00790E5F"/>
    <w:rsid w:val="007B0355"/>
    <w:rsid w:val="00811414"/>
    <w:rsid w:val="00875D7A"/>
    <w:rsid w:val="008B1F7B"/>
    <w:rsid w:val="008F58D1"/>
    <w:rsid w:val="008F5D44"/>
    <w:rsid w:val="00955B13"/>
    <w:rsid w:val="0097279C"/>
    <w:rsid w:val="0098435B"/>
    <w:rsid w:val="009C4073"/>
    <w:rsid w:val="00A0183E"/>
    <w:rsid w:val="00A40821"/>
    <w:rsid w:val="00A60289"/>
    <w:rsid w:val="00AA6D1F"/>
    <w:rsid w:val="00AB45E3"/>
    <w:rsid w:val="00B77B6C"/>
    <w:rsid w:val="00C404BE"/>
    <w:rsid w:val="00CB73A6"/>
    <w:rsid w:val="00CC5F77"/>
    <w:rsid w:val="00CF15CF"/>
    <w:rsid w:val="00D06D68"/>
    <w:rsid w:val="00D16AAD"/>
    <w:rsid w:val="00D472AF"/>
    <w:rsid w:val="00DE6732"/>
    <w:rsid w:val="00E268CA"/>
    <w:rsid w:val="00E412F8"/>
    <w:rsid w:val="00E53C41"/>
    <w:rsid w:val="00EC4630"/>
    <w:rsid w:val="00F22256"/>
    <w:rsid w:val="00F35599"/>
    <w:rsid w:val="00F4186F"/>
    <w:rsid w:val="00F86BDE"/>
    <w:rsid w:val="00F94638"/>
    <w:rsid w:val="00FA71C5"/>
    <w:rsid w:val="00FE4ABC"/>
    <w:rsid w:val="00FE791E"/>
    <w:rsid w:val="00FF1A43"/>
    <w:rsid w:val="00FF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082A4"/>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E268CA"/>
    <w:pPr>
      <w:ind w:left="720"/>
      <w:contextualSpacing/>
    </w:pPr>
  </w:style>
  <w:style w:type="character" w:styleId="Hyperlink">
    <w:name w:val="Hyperlink"/>
    <w:basedOn w:val="Standaardalinea-lettertype"/>
    <w:uiPriority w:val="99"/>
    <w:unhideWhenUsed/>
    <w:rsid w:val="00A40821"/>
    <w:rPr>
      <w:color w:val="0000FF" w:themeColor="hyperlink"/>
      <w:u w:val="single"/>
    </w:rPr>
  </w:style>
  <w:style w:type="character" w:customStyle="1" w:styleId="Onopgelostemelding1">
    <w:name w:val="Onopgeloste melding1"/>
    <w:basedOn w:val="Standaardalinea-lettertype"/>
    <w:uiPriority w:val="99"/>
    <w:semiHidden/>
    <w:unhideWhenUsed/>
    <w:rsid w:val="00A40821"/>
    <w:rPr>
      <w:color w:val="605E5C"/>
      <w:shd w:val="clear" w:color="auto" w:fill="E1DFDD"/>
    </w:rPr>
  </w:style>
  <w:style w:type="paragraph" w:styleId="Ballontekst">
    <w:name w:val="Balloon Text"/>
    <w:basedOn w:val="Standaard"/>
    <w:link w:val="BallontekstChar"/>
    <w:uiPriority w:val="99"/>
    <w:semiHidden/>
    <w:unhideWhenUsed/>
    <w:rsid w:val="00D472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72AF"/>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10</cp:revision>
  <dcterms:created xsi:type="dcterms:W3CDTF">2019-03-27T14:32:00Z</dcterms:created>
  <dcterms:modified xsi:type="dcterms:W3CDTF">2019-03-28T21:22:00Z</dcterms:modified>
</cp:coreProperties>
</file>